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78" w:rsidRDefault="00EC67CC" w:rsidP="00503078">
      <w:pPr>
        <w:jc w:val="both"/>
      </w:pPr>
      <w:r>
        <w:t>Kwestia partnerstwa w programach rewitalizacji</w:t>
      </w:r>
    </w:p>
    <w:p w:rsidR="00503078" w:rsidRDefault="00503078" w:rsidP="00503078">
      <w:pPr>
        <w:jc w:val="both"/>
      </w:pPr>
      <w:r>
        <w:t>Wnioskodawca zapisany w LPR=wnioskoda</w:t>
      </w:r>
      <w:r w:rsidR="00EC67CC">
        <w:t>wca we wniosku o dofinansowanie.</w:t>
      </w:r>
      <w:bookmarkStart w:id="0" w:name="_GoBack"/>
      <w:bookmarkEnd w:id="0"/>
    </w:p>
    <w:p w:rsidR="00503078" w:rsidRDefault="00503078" w:rsidP="00503078">
      <w:pPr>
        <w:jc w:val="both"/>
      </w:pPr>
      <w:r>
        <w:t>Projekty partnerskie realizowane w ramach działania 6.3 powinny być zapisane w LPR na Liście A, lub zostać zawiązane pomiędzy Wnioskodawcami, których projekty zostały tam zapisane osobno (partnerstwa muszą zostać</w:t>
      </w:r>
      <w:r w:rsidR="00733C0F">
        <w:t xml:space="preserve"> zawarte </w:t>
      </w:r>
      <w:r>
        <w:t xml:space="preserve"> przed złożeniem wniosku o dofinansowanie do działania 6.3  (z zachowaniem zasad art. 33), przez co należy rozumieć, ze wniosek musi zostać złożony jako partnerski);</w:t>
      </w:r>
    </w:p>
    <w:p w:rsidR="00503078" w:rsidRDefault="00503078" w:rsidP="00503078">
      <w:pPr>
        <w:jc w:val="both"/>
      </w:pPr>
      <w:r>
        <w:t xml:space="preserve">Nie ma możliwości zawiązywania partnerstw z podmiotami, które nie realizują swojego projektu </w:t>
      </w:r>
      <w:r>
        <w:br/>
        <w:t>w ramach tego samego działania i nie zostały zapisane w LPR.</w:t>
      </w:r>
    </w:p>
    <w:p w:rsidR="00503078" w:rsidRDefault="00503078" w:rsidP="00503078">
      <w:pPr>
        <w:jc w:val="both"/>
      </w:pPr>
      <w:r>
        <w:t xml:space="preserve">Np. gdy projekt dotyczy wspólnot, a chciałyby one zawiązać partnerstwo np. z  Gminą, to nie jest to dopuszczalne. Jedynie w sytuacji, gdy Gmina posiada swój projekt w LPR i jest on powiązany </w:t>
      </w:r>
      <w:r>
        <w:br/>
        <w:t xml:space="preserve">z projektem/projektami wspólnot (w zakresie rzeczowym, celem szczegółowym), razem mogą taki projekt złożyć, jako partnerski. </w:t>
      </w:r>
    </w:p>
    <w:p w:rsidR="00503078" w:rsidRDefault="00503078" w:rsidP="00503078">
      <w:pPr>
        <w:jc w:val="both"/>
      </w:pPr>
      <w:r>
        <w:t xml:space="preserve">Jednocześnie należy pamiętać, iż zgodnie z zapisami regulaminu konkursu, projekt partnerski powinien być realizowany wspólnie od momentu jego rozpoczęcia (np. przygotowanie dokumentacji aplikacyjnej) do momentu zakończenia (np. złożenie wniosku o płatność końcową).  Punkty w ramach kryterium „partnerstwo” nie będą przyznawane, jeśli realizacja projektu będzie polegać tylko </w:t>
      </w:r>
      <w:r>
        <w:br/>
        <w:t>i wyłącznie na współpracy podmiotów po zakończeniu realizacji projektu (w okresie jego trwałości)  gdy partner w projekcie będzie korzystał wyłącznie z efektów związanych z już zrealizowanym projektem.</w:t>
      </w:r>
    </w:p>
    <w:p w:rsidR="00FD63E3" w:rsidRDefault="00503078" w:rsidP="00733C0F">
      <w:pPr>
        <w:jc w:val="both"/>
      </w:pPr>
      <w:r>
        <w:t>Na ocenie formalnej sprawdzane będzie w przypadku projektów partnerskich prawidłowość wyboru partnerów w projekcie (oświadczenie Wnioskodawcy). Na ocenie merytorycznej oceniający będą sprawdzać czy projekt rzeczywiście jest partnerski i w zależności od tego przyznać punkty , bądź ich nie przyznać.</w:t>
      </w:r>
      <w:r w:rsidR="00733C0F" w:rsidRPr="00733C0F">
        <w:t xml:space="preserve"> </w:t>
      </w:r>
      <w:r w:rsidR="00733C0F">
        <w:t>P</w:t>
      </w:r>
      <w:r w:rsidR="00733C0F">
        <w:t xml:space="preserve">rzed podpisaniem umowy o dofinansowanie </w:t>
      </w:r>
      <w:r w:rsidR="00733C0F">
        <w:t>zostanie</w:t>
      </w:r>
      <w:r w:rsidR="00733C0F">
        <w:t xml:space="preserve"> skontrolowana prawidłowość wy</w:t>
      </w:r>
      <w:r w:rsidR="00733C0F">
        <w:t xml:space="preserve">boru partnera oraz zakres umowy. </w:t>
      </w:r>
    </w:p>
    <w:sectPr w:rsidR="00FD6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78"/>
    <w:rsid w:val="00503078"/>
    <w:rsid w:val="00733C0F"/>
    <w:rsid w:val="00C50AA7"/>
    <w:rsid w:val="00EC67CC"/>
    <w:rsid w:val="00FD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50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A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A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A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50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A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A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A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Pencakowska</dc:creator>
  <cp:lastModifiedBy>Bożena Pencakowska</cp:lastModifiedBy>
  <cp:revision>3</cp:revision>
  <dcterms:created xsi:type="dcterms:W3CDTF">2016-12-14T07:54:00Z</dcterms:created>
  <dcterms:modified xsi:type="dcterms:W3CDTF">2016-12-14T07:57:00Z</dcterms:modified>
</cp:coreProperties>
</file>