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A7" w:rsidRPr="00285303" w:rsidRDefault="006636DC" w:rsidP="00DB7DC3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285303">
        <w:rPr>
          <w:rFonts w:asciiTheme="minorHAnsi" w:hAnsiTheme="minorHAnsi"/>
          <w:b/>
          <w:sz w:val="20"/>
        </w:rPr>
        <w:t xml:space="preserve">WYKAZ </w:t>
      </w:r>
      <w:r w:rsidR="00D03B5D" w:rsidRPr="00285303">
        <w:rPr>
          <w:rFonts w:asciiTheme="minorHAnsi" w:hAnsiTheme="minorHAnsi"/>
          <w:b/>
          <w:sz w:val="20"/>
        </w:rPr>
        <w:t>ZMIAN</w:t>
      </w:r>
      <w:r w:rsidRPr="00285303">
        <w:rPr>
          <w:rFonts w:asciiTheme="minorHAnsi" w:hAnsiTheme="minorHAnsi"/>
          <w:b/>
          <w:sz w:val="20"/>
        </w:rPr>
        <w:t xml:space="preserve"> SZCZEGÓŁOWEGO OPISU OSI PRIORYTETOWYCH RPO WD 2014-2020</w:t>
      </w:r>
    </w:p>
    <w:p w:rsidR="00F277DF" w:rsidRPr="00285303" w:rsidRDefault="00F277DF" w:rsidP="00DB7DC3">
      <w:pPr>
        <w:spacing w:line="276" w:lineRule="auto"/>
        <w:jc w:val="center"/>
        <w:rPr>
          <w:rFonts w:asciiTheme="minorHAnsi" w:hAnsiTheme="minorHAnsi"/>
          <w:b/>
          <w:sz w:val="20"/>
          <w:highlight w:val="yellow"/>
        </w:rPr>
      </w:pPr>
    </w:p>
    <w:p w:rsidR="008E2CB4" w:rsidRPr="00285303" w:rsidRDefault="002C35DD" w:rsidP="00DB7DC3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285303">
        <w:rPr>
          <w:rFonts w:asciiTheme="minorHAnsi" w:hAnsiTheme="minorHAnsi"/>
          <w:b/>
          <w:sz w:val="20"/>
        </w:rPr>
        <w:t xml:space="preserve">Wersja </w:t>
      </w:r>
      <w:r w:rsidR="00CF23E4" w:rsidRPr="00285303">
        <w:rPr>
          <w:rFonts w:asciiTheme="minorHAnsi" w:hAnsiTheme="minorHAnsi"/>
          <w:b/>
          <w:sz w:val="20"/>
        </w:rPr>
        <w:t>18</w:t>
      </w:r>
      <w:r w:rsidR="00555525" w:rsidRPr="00285303">
        <w:rPr>
          <w:rFonts w:asciiTheme="minorHAnsi" w:hAnsiTheme="minorHAnsi"/>
          <w:b/>
          <w:sz w:val="20"/>
        </w:rPr>
        <w:t xml:space="preserve"> –</w:t>
      </w:r>
      <w:r w:rsidR="00AD5555" w:rsidRPr="00285303">
        <w:rPr>
          <w:rFonts w:asciiTheme="minorHAnsi" w:hAnsiTheme="minorHAnsi"/>
          <w:b/>
          <w:sz w:val="20"/>
        </w:rPr>
        <w:t xml:space="preserve"> </w:t>
      </w:r>
      <w:r w:rsidR="00EC7C88" w:rsidRPr="00285303">
        <w:rPr>
          <w:rFonts w:asciiTheme="minorHAnsi" w:hAnsiTheme="minorHAnsi"/>
          <w:b/>
          <w:sz w:val="20"/>
        </w:rPr>
        <w:t xml:space="preserve"> </w:t>
      </w:r>
      <w:r w:rsidR="00C535DD" w:rsidRPr="00285303">
        <w:rPr>
          <w:rFonts w:asciiTheme="minorHAnsi" w:hAnsiTheme="minorHAnsi"/>
          <w:b/>
          <w:sz w:val="20"/>
        </w:rPr>
        <w:t>styczeń 2017</w:t>
      </w:r>
    </w:p>
    <w:p w:rsidR="008D73FE" w:rsidRPr="00285303" w:rsidRDefault="008D73FE" w:rsidP="008D73FE">
      <w:pPr>
        <w:pStyle w:val="Nagwek1"/>
        <w:spacing w:before="240"/>
        <w:jc w:val="both"/>
        <w:rPr>
          <w:rFonts w:asciiTheme="minorHAnsi" w:hAnsiTheme="minorHAnsi"/>
          <w:color w:val="auto"/>
          <w:sz w:val="20"/>
          <w:szCs w:val="20"/>
        </w:rPr>
      </w:pPr>
      <w:bookmarkStart w:id="0" w:name="_Toc435091455"/>
    </w:p>
    <w:p w:rsidR="00B44529" w:rsidRPr="00285303" w:rsidRDefault="00B44529" w:rsidP="00344A72">
      <w:pPr>
        <w:pStyle w:val="Nagwek1"/>
        <w:spacing w:before="240"/>
        <w:jc w:val="center"/>
        <w:rPr>
          <w:rFonts w:asciiTheme="minorHAnsi" w:hAnsiTheme="minorHAnsi"/>
          <w:color w:val="auto"/>
          <w:sz w:val="20"/>
          <w:szCs w:val="20"/>
        </w:rPr>
      </w:pPr>
      <w:r w:rsidRPr="00285303">
        <w:rPr>
          <w:rFonts w:asciiTheme="minorHAnsi" w:hAnsiTheme="minorHAnsi"/>
          <w:color w:val="auto"/>
          <w:sz w:val="20"/>
          <w:szCs w:val="20"/>
        </w:rPr>
        <w:t>II. Szczegółowy opis poszczególnych osi priorytetowych oraz poszczególnych działań</w:t>
      </w:r>
    </w:p>
    <w:bookmarkEnd w:id="0"/>
    <w:p w:rsidR="00246E52" w:rsidRPr="00285303" w:rsidRDefault="00246E52" w:rsidP="008D73FE">
      <w:pPr>
        <w:spacing w:line="276" w:lineRule="auto"/>
        <w:jc w:val="both"/>
        <w:rPr>
          <w:rFonts w:asciiTheme="minorHAnsi" w:eastAsia="Times New Roman" w:hAnsiTheme="minorHAnsi" w:cs="Times New Roman"/>
          <w:b/>
          <w:sz w:val="20"/>
          <w:lang w:eastAsia="pl-PL"/>
        </w:rPr>
      </w:pPr>
    </w:p>
    <w:p w:rsidR="004319A0" w:rsidRPr="00285303" w:rsidRDefault="004319A0" w:rsidP="008D73FE">
      <w:pPr>
        <w:spacing w:line="276" w:lineRule="auto"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285303">
        <w:rPr>
          <w:rFonts w:asciiTheme="minorHAnsi" w:eastAsia="Times New Roman" w:hAnsiTheme="minorHAnsi" w:cs="Times New Roman"/>
          <w:b/>
          <w:sz w:val="20"/>
          <w:lang w:eastAsia="pl-PL"/>
        </w:rPr>
        <w:t>Karta Działania 4.1</w:t>
      </w:r>
      <w:r w:rsidR="00B44529" w:rsidRPr="00285303">
        <w:rPr>
          <w:rFonts w:asciiTheme="minorHAnsi" w:hAnsiTheme="minorHAnsi"/>
          <w:b/>
          <w:sz w:val="20"/>
        </w:rPr>
        <w:t xml:space="preserve"> Gospodarka odpadami</w:t>
      </w:r>
    </w:p>
    <w:p w:rsidR="00331F0D" w:rsidRPr="00285303" w:rsidRDefault="00331F0D" w:rsidP="008D73FE">
      <w:pPr>
        <w:spacing w:line="276" w:lineRule="auto"/>
        <w:jc w:val="both"/>
        <w:rPr>
          <w:rFonts w:asciiTheme="minorHAnsi" w:hAnsiTheme="minorHAnsi"/>
          <w:b/>
          <w:bCs/>
          <w:sz w:val="20"/>
        </w:rPr>
      </w:pPr>
      <w:r w:rsidRPr="00285303">
        <w:rPr>
          <w:rFonts w:asciiTheme="minorHAnsi" w:hAnsiTheme="minorHAnsi"/>
          <w:b/>
          <w:bCs/>
          <w:sz w:val="20"/>
        </w:rPr>
        <w:t>Pkt 5 Typy projektów</w:t>
      </w:r>
    </w:p>
    <w:p w:rsidR="004319A0" w:rsidRPr="00285303" w:rsidRDefault="00331F0D" w:rsidP="008D73FE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285303">
        <w:rPr>
          <w:rFonts w:asciiTheme="minorHAnsi" w:eastAsia="Times New Roman" w:hAnsiTheme="minorHAnsi" w:cs="Times New Roman"/>
          <w:sz w:val="20"/>
          <w:lang w:eastAsia="pl-PL"/>
        </w:rPr>
        <w:t>- d</w:t>
      </w:r>
      <w:r w:rsidR="004319A0" w:rsidRPr="00285303">
        <w:rPr>
          <w:rFonts w:asciiTheme="minorHAnsi" w:eastAsia="Times New Roman" w:hAnsiTheme="minorHAnsi" w:cs="Times New Roman"/>
          <w:sz w:val="20"/>
          <w:lang w:eastAsia="pl-PL"/>
        </w:rPr>
        <w:t>oprecyzowano zapisy dot. projektów 4.1.C i 4.1.D</w:t>
      </w:r>
      <w:r w:rsidR="008D73FE" w:rsidRPr="00285303">
        <w:rPr>
          <w:rFonts w:asciiTheme="minorHAnsi" w:eastAsia="Times New Roman" w:hAnsiTheme="minorHAnsi" w:cs="Times New Roman"/>
          <w:sz w:val="20"/>
          <w:lang w:eastAsia="pl-PL"/>
        </w:rPr>
        <w:t>.</w:t>
      </w:r>
    </w:p>
    <w:p w:rsidR="008D73FE" w:rsidRPr="00285303" w:rsidRDefault="008D73FE" w:rsidP="008D73FE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B44529" w:rsidRPr="00285303" w:rsidRDefault="00B44529" w:rsidP="008D73FE">
      <w:pPr>
        <w:widowControl/>
        <w:suppressAutoHyphens/>
        <w:autoSpaceDE/>
        <w:autoSpaceDN/>
        <w:adjustRightInd/>
        <w:spacing w:before="40" w:after="40" w:line="240" w:lineRule="auto"/>
        <w:jc w:val="both"/>
        <w:rPr>
          <w:rFonts w:asciiTheme="minorHAnsi" w:hAnsiTheme="minorHAnsi"/>
          <w:b/>
          <w:bCs/>
          <w:sz w:val="20"/>
        </w:rPr>
      </w:pPr>
      <w:r w:rsidRPr="00285303">
        <w:rPr>
          <w:rFonts w:asciiTheme="minorHAnsi" w:hAnsiTheme="minorHAnsi"/>
          <w:b/>
          <w:bCs/>
          <w:sz w:val="20"/>
        </w:rPr>
        <w:t xml:space="preserve">Pkt 23 </w:t>
      </w:r>
      <w:r w:rsidRPr="00285303">
        <w:rPr>
          <w:rFonts w:asciiTheme="minorHAnsi" w:hAnsiTheme="minorHAnsi"/>
          <w:b/>
          <w:sz w:val="20"/>
        </w:rPr>
        <w:t>Minimalna i maksymalna wartość projektu (PLN)</w:t>
      </w:r>
    </w:p>
    <w:p w:rsidR="004319A0" w:rsidRPr="00285303" w:rsidRDefault="00B44529" w:rsidP="008D73FE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285303">
        <w:rPr>
          <w:rFonts w:asciiTheme="minorHAnsi" w:hAnsiTheme="minorHAnsi"/>
          <w:sz w:val="20"/>
        </w:rPr>
        <w:t>-  w</w:t>
      </w:r>
      <w:r w:rsidR="004319A0" w:rsidRPr="00285303">
        <w:rPr>
          <w:rFonts w:asciiTheme="minorHAnsi" w:eastAsia="Times New Roman" w:hAnsiTheme="minorHAnsi" w:cs="Times New Roman"/>
          <w:sz w:val="20"/>
          <w:lang w:eastAsia="pl-PL"/>
        </w:rPr>
        <w:t>prowadzono maksymalną wartość projektu</w:t>
      </w:r>
      <w:r w:rsidR="008D73FE" w:rsidRPr="00285303">
        <w:rPr>
          <w:rFonts w:asciiTheme="minorHAnsi" w:eastAsia="Times New Roman" w:hAnsiTheme="minorHAnsi" w:cs="Times New Roman"/>
          <w:sz w:val="20"/>
          <w:lang w:eastAsia="pl-PL"/>
        </w:rPr>
        <w:t>.</w:t>
      </w:r>
      <w:r w:rsidR="004319A0" w:rsidRPr="00285303">
        <w:rPr>
          <w:rFonts w:asciiTheme="minorHAnsi" w:eastAsia="Times New Roman" w:hAnsiTheme="minorHAnsi" w:cs="Times New Roman"/>
          <w:sz w:val="20"/>
          <w:lang w:eastAsia="pl-PL"/>
        </w:rPr>
        <w:t xml:space="preserve"> </w:t>
      </w:r>
    </w:p>
    <w:p w:rsidR="008D73FE" w:rsidRPr="00285303" w:rsidRDefault="008D73FE" w:rsidP="008D73FE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B44529" w:rsidRPr="00285303" w:rsidRDefault="00B44529" w:rsidP="008D73FE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285303">
        <w:rPr>
          <w:rFonts w:asciiTheme="minorHAnsi" w:hAnsiTheme="minorHAnsi"/>
          <w:b/>
          <w:bCs/>
          <w:sz w:val="20"/>
        </w:rPr>
        <w:t>Pkt</w:t>
      </w:r>
      <w:r w:rsidR="008D73FE" w:rsidRPr="00285303">
        <w:rPr>
          <w:rFonts w:asciiTheme="minorHAnsi" w:hAnsiTheme="minorHAnsi"/>
          <w:b/>
          <w:bCs/>
          <w:sz w:val="20"/>
        </w:rPr>
        <w:t xml:space="preserve"> </w:t>
      </w:r>
      <w:r w:rsidRPr="00285303">
        <w:rPr>
          <w:rFonts w:asciiTheme="minorHAnsi" w:hAnsiTheme="minorHAnsi"/>
          <w:b/>
          <w:bCs/>
          <w:sz w:val="20"/>
        </w:rPr>
        <w:t>19 Pom</w:t>
      </w:r>
      <w:r w:rsidRPr="00285303">
        <w:rPr>
          <w:rFonts w:asciiTheme="minorHAnsi" w:hAnsiTheme="minorHAnsi"/>
          <w:b/>
          <w:sz w:val="20"/>
        </w:rPr>
        <w:t xml:space="preserve">oc publiczna i pomoc </w:t>
      </w:r>
      <w:r w:rsidRPr="00285303">
        <w:rPr>
          <w:rFonts w:asciiTheme="minorHAnsi" w:hAnsiTheme="minorHAnsi"/>
          <w:b/>
          <w:i/>
          <w:sz w:val="20"/>
        </w:rPr>
        <w:t xml:space="preserve">de minimis </w:t>
      </w:r>
      <w:r w:rsidRPr="00285303">
        <w:rPr>
          <w:rFonts w:asciiTheme="minorHAnsi" w:hAnsiTheme="minorHAnsi"/>
          <w:b/>
          <w:sz w:val="20"/>
        </w:rPr>
        <w:t>(rodzaj i przeznaczenie pomocy, unijna lub krajowa podstawa prawna)</w:t>
      </w:r>
      <w:r w:rsidRPr="00285303">
        <w:rPr>
          <w:rStyle w:val="Odwoanieprzypisudolnego"/>
          <w:rFonts w:asciiTheme="minorHAnsi" w:hAnsiTheme="minorHAnsi"/>
          <w:b/>
          <w:sz w:val="20"/>
        </w:rPr>
        <w:t xml:space="preserve"> </w:t>
      </w:r>
    </w:p>
    <w:p w:rsidR="000830F5" w:rsidRPr="00285303" w:rsidRDefault="00B44529" w:rsidP="008D73FE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285303">
        <w:rPr>
          <w:rFonts w:asciiTheme="minorHAnsi" w:hAnsiTheme="minorHAnsi"/>
          <w:sz w:val="20"/>
        </w:rPr>
        <w:t>- d</w:t>
      </w:r>
      <w:r w:rsidR="000830F5" w:rsidRPr="00285303">
        <w:rPr>
          <w:rFonts w:asciiTheme="minorHAnsi" w:eastAsia="Times New Roman" w:hAnsiTheme="minorHAnsi" w:cs="Times New Roman"/>
          <w:sz w:val="20"/>
          <w:lang w:eastAsia="pl-PL"/>
        </w:rPr>
        <w:t xml:space="preserve">oprecyzowano przepisy dot. pomocy publicznej (wprowadzono Rozporządzenie Komisji (UE) nr 360/2012 </w:t>
      </w:r>
      <w:r w:rsidR="008D73FE" w:rsidRPr="00285303">
        <w:rPr>
          <w:rFonts w:asciiTheme="minorHAnsi" w:eastAsia="Times New Roman" w:hAnsiTheme="minorHAnsi" w:cs="Times New Roman"/>
          <w:sz w:val="20"/>
          <w:lang w:eastAsia="pl-PL"/>
        </w:rPr>
        <w:br/>
      </w:r>
      <w:r w:rsidR="000830F5" w:rsidRPr="00285303">
        <w:rPr>
          <w:rFonts w:asciiTheme="minorHAnsi" w:eastAsia="Times New Roman" w:hAnsiTheme="minorHAnsi" w:cs="Times New Roman"/>
          <w:sz w:val="20"/>
          <w:lang w:eastAsia="pl-PL"/>
        </w:rPr>
        <w:t>z dnia 25 kwietnia 2012 r. w sprawie stosowania art. 107 i 108 Traktatu o funkcjonowaniu Unii Europejskiej do pomocy de minimis przyznawanej przedsiębiorstwom wykonującym usługi świadczone w ogólnym interesie gospodarczym).</w:t>
      </w:r>
    </w:p>
    <w:p w:rsidR="00564FDB" w:rsidRPr="00285303" w:rsidRDefault="00564FDB" w:rsidP="008D73FE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1B586E" w:rsidRPr="00285303" w:rsidRDefault="0095239A" w:rsidP="008D73FE">
      <w:pPr>
        <w:spacing w:line="276" w:lineRule="auto"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285303">
        <w:rPr>
          <w:rFonts w:asciiTheme="minorHAnsi" w:eastAsia="Times New Roman" w:hAnsiTheme="minorHAnsi" w:cs="Times New Roman"/>
          <w:b/>
          <w:sz w:val="20"/>
          <w:lang w:eastAsia="pl-PL"/>
        </w:rPr>
        <w:t>Karta Działania 8.1</w:t>
      </w:r>
      <w:r w:rsidR="00246E52" w:rsidRPr="00285303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 Projekty powiatowych urzędów pracy</w:t>
      </w:r>
    </w:p>
    <w:p w:rsidR="0095239A" w:rsidRDefault="008D73FE" w:rsidP="008D73FE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285303">
        <w:rPr>
          <w:rFonts w:asciiTheme="minorHAnsi" w:eastAsia="Times New Roman" w:hAnsiTheme="minorHAnsi" w:cs="Times New Roman"/>
          <w:sz w:val="20"/>
          <w:lang w:eastAsia="pl-PL"/>
        </w:rPr>
        <w:t>- d</w:t>
      </w:r>
      <w:r w:rsidR="0095239A" w:rsidRPr="00285303">
        <w:rPr>
          <w:rFonts w:asciiTheme="minorHAnsi" w:eastAsia="Times New Roman" w:hAnsiTheme="minorHAnsi" w:cs="Times New Roman"/>
          <w:sz w:val="20"/>
          <w:lang w:eastAsia="pl-PL"/>
        </w:rPr>
        <w:t>oprecyzowano brzmienie typów projektów</w:t>
      </w:r>
      <w:r w:rsidR="00953D16" w:rsidRPr="00285303">
        <w:rPr>
          <w:rFonts w:asciiTheme="minorHAnsi" w:eastAsia="Times New Roman" w:hAnsiTheme="minorHAnsi" w:cs="Times New Roman"/>
          <w:sz w:val="20"/>
          <w:lang w:eastAsia="pl-PL"/>
        </w:rPr>
        <w:t xml:space="preserve"> 8.1.B, 8.1.C i 8.1.D</w:t>
      </w:r>
      <w:r w:rsidR="0095239A" w:rsidRPr="00285303">
        <w:rPr>
          <w:rFonts w:asciiTheme="minorHAnsi" w:eastAsia="Times New Roman" w:hAnsiTheme="minorHAnsi" w:cs="Times New Roman"/>
          <w:sz w:val="20"/>
          <w:lang w:eastAsia="pl-PL"/>
        </w:rPr>
        <w:t>.</w:t>
      </w:r>
    </w:p>
    <w:p w:rsidR="003341E5" w:rsidRDefault="003341E5" w:rsidP="008D73FE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3341E5" w:rsidRPr="00285303" w:rsidRDefault="003341E5" w:rsidP="003341E5">
      <w:pPr>
        <w:spacing w:line="276" w:lineRule="auto"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285303">
        <w:rPr>
          <w:rFonts w:asciiTheme="minorHAnsi" w:eastAsia="Times New Roman" w:hAnsiTheme="minorHAnsi" w:cs="Times New Roman"/>
          <w:b/>
          <w:sz w:val="20"/>
          <w:lang w:eastAsia="pl-PL"/>
        </w:rPr>
        <w:t>Karta Działania 8.</w:t>
      </w:r>
      <w:r>
        <w:rPr>
          <w:rFonts w:asciiTheme="minorHAnsi" w:eastAsia="Times New Roman" w:hAnsiTheme="minorHAnsi" w:cs="Times New Roman"/>
          <w:b/>
          <w:sz w:val="20"/>
          <w:lang w:eastAsia="pl-PL"/>
        </w:rPr>
        <w:t>3</w:t>
      </w:r>
      <w:r w:rsidRPr="00285303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 </w:t>
      </w:r>
      <w:r w:rsidRPr="003341E5">
        <w:rPr>
          <w:rFonts w:asciiTheme="minorHAnsi" w:eastAsia="Times New Roman" w:hAnsiTheme="minorHAnsi" w:cs="Times New Roman"/>
          <w:b/>
          <w:sz w:val="20"/>
          <w:lang w:eastAsia="pl-PL"/>
        </w:rPr>
        <w:t>Samozatrudnienie, przedsiębiorczość oraz tworzenie nowych miejsc pracy</w:t>
      </w:r>
    </w:p>
    <w:p w:rsidR="003341E5" w:rsidRDefault="003341E5" w:rsidP="003341E5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>
        <w:rPr>
          <w:rFonts w:asciiTheme="minorHAnsi" w:eastAsia="Times New Roman" w:hAnsiTheme="minorHAnsi" w:cs="Times New Roman"/>
          <w:sz w:val="20"/>
          <w:lang w:eastAsia="pl-PL"/>
        </w:rPr>
        <w:t>W związku ze zmianą kontraktu terytorialnego w zakresie możliwości finansowania wkładu krajowego w ramach instrumentów finansowych ze środków budżetu państwa zaktualizowano następujące zapisy:</w:t>
      </w:r>
    </w:p>
    <w:p w:rsidR="003341E5" w:rsidRPr="00285303" w:rsidRDefault="003341E5" w:rsidP="003341E5">
      <w:pPr>
        <w:spacing w:line="276" w:lineRule="auto"/>
        <w:jc w:val="both"/>
        <w:rPr>
          <w:rFonts w:asciiTheme="minorHAnsi" w:hAnsiTheme="minorHAnsi"/>
          <w:b/>
          <w:bCs/>
          <w:sz w:val="20"/>
        </w:rPr>
      </w:pPr>
      <w:r w:rsidRPr="00285303">
        <w:rPr>
          <w:rFonts w:asciiTheme="minorHAnsi" w:hAnsiTheme="minorHAnsi"/>
          <w:b/>
          <w:bCs/>
          <w:sz w:val="20"/>
        </w:rPr>
        <w:t xml:space="preserve">Pkt </w:t>
      </w:r>
      <w:r>
        <w:rPr>
          <w:rFonts w:asciiTheme="minorHAnsi" w:hAnsiTheme="minorHAnsi"/>
          <w:b/>
          <w:bCs/>
          <w:sz w:val="20"/>
        </w:rPr>
        <w:t>21</w:t>
      </w:r>
      <w:r w:rsidRPr="00285303">
        <w:rPr>
          <w:rFonts w:asciiTheme="minorHAnsi" w:hAnsiTheme="minorHAnsi"/>
          <w:b/>
          <w:bCs/>
          <w:sz w:val="20"/>
        </w:rPr>
        <w:t xml:space="preserve"> </w:t>
      </w:r>
      <w:r w:rsidRPr="003341E5">
        <w:rPr>
          <w:rFonts w:asciiTheme="minorHAnsi" w:eastAsia="Times New Roman" w:hAnsiTheme="minorHAnsi" w:cs="Times New Roman"/>
          <w:b/>
          <w:sz w:val="20"/>
          <w:lang w:eastAsia="pl-PL"/>
        </w:rPr>
        <w:t>Maksymalny % poziom dofinansowania całkowitego wydatków kwalifikowalnych na poziomie projektu (środki UE + ewentualne współfinansowanie z budżetu państwa lub innych źródeł przyznawane beneficjentowi przez właściwą instytucję)(jeśli dotyczy)</w:t>
      </w:r>
    </w:p>
    <w:p w:rsidR="00E76DB7" w:rsidRDefault="003341E5" w:rsidP="008D73FE">
      <w:pPr>
        <w:spacing w:line="276" w:lineRule="auto"/>
        <w:jc w:val="both"/>
        <w:rPr>
          <w:rFonts w:asciiTheme="minorHAnsi" w:eastAsia="Times New Roman" w:hAnsiTheme="minorHAnsi" w:cs="Times New Roman"/>
          <w:b/>
          <w:sz w:val="20"/>
          <w:lang w:eastAsia="pl-PL"/>
        </w:rPr>
      </w:pPr>
      <w:r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Pkt 22 </w:t>
      </w:r>
      <w:r w:rsidR="00AA0BCE" w:rsidRPr="00AA0BCE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Minimalny wkład własny beneficjenta jako % wydatków kwalifikowalnych </w:t>
      </w:r>
    </w:p>
    <w:p w:rsidR="00DC33AC" w:rsidRPr="00285303" w:rsidRDefault="00DC33AC" w:rsidP="008D73FE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CB28B5" w:rsidRPr="00285303" w:rsidRDefault="00CB28B5" w:rsidP="008D73FE">
      <w:pPr>
        <w:spacing w:line="276" w:lineRule="auto"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285303">
        <w:rPr>
          <w:rFonts w:asciiTheme="minorHAnsi" w:eastAsia="Times New Roman" w:hAnsiTheme="minorHAnsi" w:cs="Times New Roman"/>
          <w:b/>
          <w:sz w:val="20"/>
          <w:lang w:eastAsia="pl-PL"/>
        </w:rPr>
        <w:t>Karta Działania 8.4</w:t>
      </w:r>
      <w:r w:rsidR="00246E52" w:rsidRPr="00285303">
        <w:rPr>
          <w:rFonts w:asciiTheme="minorHAnsi" w:hAnsiTheme="minorHAnsi"/>
          <w:b/>
          <w:bCs/>
          <w:sz w:val="20"/>
          <w:lang w:eastAsia="pl-PL"/>
        </w:rPr>
        <w:t xml:space="preserve"> Godzenie życia zawodowego i prywatnego</w:t>
      </w:r>
    </w:p>
    <w:p w:rsidR="00953D16" w:rsidRPr="00285303" w:rsidRDefault="00953D16" w:rsidP="008D73FE">
      <w:pPr>
        <w:spacing w:line="276" w:lineRule="auto"/>
        <w:jc w:val="both"/>
        <w:rPr>
          <w:rFonts w:asciiTheme="minorHAnsi" w:hAnsiTheme="minorHAnsi"/>
          <w:b/>
          <w:bCs/>
          <w:sz w:val="20"/>
        </w:rPr>
      </w:pPr>
      <w:r w:rsidRPr="00285303">
        <w:rPr>
          <w:rFonts w:asciiTheme="minorHAnsi" w:hAnsiTheme="minorHAnsi"/>
          <w:b/>
          <w:bCs/>
          <w:sz w:val="20"/>
        </w:rPr>
        <w:t>Pkt 5 Typy projektów</w:t>
      </w:r>
    </w:p>
    <w:p w:rsidR="00953D16" w:rsidRPr="00285303" w:rsidRDefault="00246E52" w:rsidP="008D73FE">
      <w:pPr>
        <w:spacing w:line="276" w:lineRule="auto"/>
        <w:jc w:val="both"/>
        <w:rPr>
          <w:rFonts w:asciiTheme="minorHAnsi" w:hAnsiTheme="minorHAnsi"/>
          <w:bCs/>
          <w:sz w:val="20"/>
          <w:lang w:eastAsia="pl-PL"/>
        </w:rPr>
      </w:pPr>
      <w:r w:rsidRPr="00285303">
        <w:rPr>
          <w:rFonts w:asciiTheme="minorHAnsi" w:hAnsiTheme="minorHAnsi"/>
          <w:i/>
          <w:sz w:val="20"/>
          <w:lang w:eastAsia="pl-PL"/>
        </w:rPr>
        <w:t xml:space="preserve"> - </w:t>
      </w:r>
      <w:r w:rsidRPr="00285303">
        <w:rPr>
          <w:rFonts w:asciiTheme="minorHAnsi" w:hAnsiTheme="minorHAnsi"/>
          <w:sz w:val="20"/>
          <w:lang w:eastAsia="pl-PL"/>
        </w:rPr>
        <w:t xml:space="preserve">doprecyzowano </w:t>
      </w:r>
      <w:r w:rsidR="00953D16" w:rsidRPr="00285303">
        <w:rPr>
          <w:rFonts w:asciiTheme="minorHAnsi" w:hAnsiTheme="minorHAnsi"/>
          <w:sz w:val="20"/>
          <w:lang w:eastAsia="pl-PL"/>
        </w:rPr>
        <w:t>brzmienie rodzajów</w:t>
      </w:r>
      <w:r w:rsidR="00953D16" w:rsidRPr="00285303">
        <w:rPr>
          <w:rFonts w:asciiTheme="minorHAnsi" w:hAnsiTheme="minorHAnsi"/>
          <w:i/>
          <w:sz w:val="20"/>
          <w:lang w:eastAsia="pl-PL"/>
        </w:rPr>
        <w:t xml:space="preserve"> </w:t>
      </w:r>
      <w:r w:rsidR="00953D16" w:rsidRPr="00285303">
        <w:rPr>
          <w:rFonts w:asciiTheme="minorHAnsi" w:hAnsiTheme="minorHAnsi"/>
          <w:sz w:val="20"/>
          <w:lang w:eastAsia="pl-PL"/>
        </w:rPr>
        <w:t xml:space="preserve">typu projektów zgodnie z zakresem wsparcia udzielonego w ramach RPO na rzecz upowszechnienia dostępu do opieki nad dziećmi do lat 3 w ramach </w:t>
      </w:r>
      <w:r w:rsidR="00953D16" w:rsidRPr="00285303">
        <w:rPr>
          <w:rFonts w:asciiTheme="minorHAnsi" w:hAnsiTheme="minorHAnsi"/>
          <w:bCs/>
          <w:sz w:val="20"/>
          <w:lang w:eastAsia="pl-PL"/>
        </w:rPr>
        <w:t xml:space="preserve">Wytycznych </w:t>
      </w:r>
      <w:r w:rsidR="00953D16" w:rsidRPr="00285303">
        <w:rPr>
          <w:rFonts w:asciiTheme="minorHAnsi" w:hAnsiTheme="minorHAnsi"/>
          <w:bCs/>
          <w:sz w:val="20"/>
          <w:lang w:eastAsia="pl-PL"/>
        </w:rPr>
        <w:br/>
        <w:t xml:space="preserve">w zakresie realizacji przedsięwzięć z udziałem środków Europejskiego Funduszu Społecznego </w:t>
      </w:r>
      <w:r w:rsidR="00953D16" w:rsidRPr="00285303">
        <w:rPr>
          <w:rFonts w:asciiTheme="minorHAnsi" w:hAnsiTheme="minorHAnsi"/>
          <w:bCs/>
          <w:sz w:val="20"/>
          <w:lang w:eastAsia="pl-PL"/>
        </w:rPr>
        <w:br/>
        <w:t>w obszarze rynku pracy na lata 2014-2020 z dnia 02.11.2016 r.</w:t>
      </w:r>
    </w:p>
    <w:p w:rsidR="00285303" w:rsidRPr="00285303" w:rsidRDefault="00285303" w:rsidP="008D73FE">
      <w:pPr>
        <w:spacing w:line="276" w:lineRule="auto"/>
        <w:jc w:val="both"/>
        <w:rPr>
          <w:rFonts w:asciiTheme="minorHAnsi" w:hAnsiTheme="minorHAnsi"/>
          <w:sz w:val="20"/>
          <w:lang w:eastAsia="pl-PL"/>
        </w:rPr>
      </w:pPr>
    </w:p>
    <w:p w:rsidR="00285303" w:rsidRPr="00285303" w:rsidRDefault="00285303" w:rsidP="00285303">
      <w:pPr>
        <w:widowControl/>
        <w:autoSpaceDE/>
        <w:autoSpaceDN/>
        <w:adjustRightInd/>
        <w:spacing w:line="276" w:lineRule="auto"/>
        <w:jc w:val="center"/>
        <w:rPr>
          <w:rFonts w:asciiTheme="minorHAnsi" w:hAnsiTheme="minorHAnsi"/>
          <w:b/>
          <w:sz w:val="20"/>
        </w:rPr>
      </w:pPr>
      <w:r w:rsidRPr="00285303">
        <w:rPr>
          <w:rFonts w:asciiTheme="minorHAnsi" w:hAnsiTheme="minorHAnsi"/>
          <w:b/>
          <w:sz w:val="20"/>
        </w:rPr>
        <w:t>III. Indykatywny plan finansowy</w:t>
      </w:r>
    </w:p>
    <w:p w:rsidR="00285303" w:rsidRPr="00285303" w:rsidRDefault="00285303" w:rsidP="00285303">
      <w:pPr>
        <w:spacing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 xml:space="preserve">Indykatywna tabela finansowa Szoop została uaktualniona z uwagi na otrzymane pisma </w:t>
      </w:r>
      <w:r w:rsidRPr="00285303">
        <w:rPr>
          <w:rFonts w:asciiTheme="minorHAnsi" w:hAnsiTheme="minorHAnsi"/>
          <w:sz w:val="20"/>
        </w:rPr>
        <w:br/>
        <w:t xml:space="preserve">z Ministerstwa Rozwoju: DRP-II.759.6.2016.PD z dnia 30.11.2016r. oraz DRP-IV.635.9.2016.KP.2 </w:t>
      </w:r>
      <w:r w:rsidRPr="00285303">
        <w:rPr>
          <w:rFonts w:asciiTheme="minorHAnsi" w:hAnsiTheme="minorHAnsi"/>
          <w:sz w:val="20"/>
        </w:rPr>
        <w:br/>
        <w:t xml:space="preserve">z dnia 29.11.2016r. oraz DRP-IV.635.20.2016.KP.3 z dnia 27.12.2016r. akceptujące zmiany w zakresie przeznaczenia środków Budżetu Państwa wynikające z modyfikacji załączników 2a i 2b do Kontraktu Terytorialnego dla Województwa Dolnośląskiego na projekty rewitalizacyjne dla instrumentów finansowych oraz aktualizacji źródeł finansowania projektów innych niż rewitalizacyjnych. </w:t>
      </w:r>
    </w:p>
    <w:p w:rsidR="00285303" w:rsidRDefault="00285303" w:rsidP="00285303">
      <w:pPr>
        <w:spacing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Zmiany dotyczą:</w:t>
      </w:r>
    </w:p>
    <w:p w:rsidR="00DC33AC" w:rsidRDefault="00DC33AC" w:rsidP="00285303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DC33AC" w:rsidRPr="00285303" w:rsidRDefault="00DC33AC" w:rsidP="00285303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285303" w:rsidRPr="00285303" w:rsidRDefault="00285303" w:rsidP="00285303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Oś 1: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 xml:space="preserve">Działanie 1.5 – wprowadzono BP do poddziałania 1.5.1 w kwocie 7 507 705,00 EUR </w:t>
      </w:r>
      <w:r w:rsidRPr="00285303">
        <w:rPr>
          <w:rFonts w:asciiTheme="minorHAnsi" w:hAnsiTheme="minorHAnsi"/>
          <w:sz w:val="20"/>
        </w:rPr>
        <w:br/>
        <w:t>i jednocześnie zmniejszono krajowe środki prywatne o tą samą kwotę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Oś 3: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Działanie 3.1 - wprowadzono BP w kwocie 1 148 302,00 EUR i jednocześnie zmniejszono krajowe środki publiczne – budżet JST o tą samą kwotę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Działanie 3.2 - wprowadzono BP w kwocie 1 714 996,00 EUR i jednocześnie zmniejszono krajowe środki prywatne tą samą kwotę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 xml:space="preserve">Działanie 3.3 - zmieniono BP do poddziałania 3.3.1 do kwoty 1 826 843,00 EUR </w:t>
      </w:r>
      <w:r w:rsidRPr="00285303">
        <w:rPr>
          <w:rFonts w:asciiTheme="minorHAnsi" w:hAnsiTheme="minorHAnsi"/>
          <w:sz w:val="20"/>
        </w:rPr>
        <w:br/>
        <w:t xml:space="preserve">i jednocześnie zmieniono krajowe środki publiczne - inne do kwoty 3 653 209,00 EUR. Usunięto BP dla poddziałania 3.3.2 i jednocześnie powiększono krajowe środki publiczne – inne do kwoty 1 456 331,00 EUR. Usunięto BP dla poddziałania 3.3.3 </w:t>
      </w:r>
      <w:r w:rsidRPr="00285303">
        <w:rPr>
          <w:rFonts w:asciiTheme="minorHAnsi" w:hAnsiTheme="minorHAnsi"/>
          <w:sz w:val="20"/>
        </w:rPr>
        <w:br/>
        <w:t>i jednocześnie powiększono krajowe środki publiczne – inne do kwoty 844 672,00 EUR.  Usunięto BP dla poddziałania 3.3.4 i jednocześnie powiększono krajowe środki publiczne – inne do kwoty 1 048 558,00 EUR.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Działanie 3.4 – usunięto BP dla poddziałania 3.4.1 i jednocześnie powiększono krajowe środki publiczne – JST do kwoty 6 195 698,00 EUR. Usunięto BP dla poddziałania 3.4.2 i jednocześnie powiększono krajowe środki publiczne – JST do kwoty 8 595 294,00 EUR. Usunięto BP dla poddziałania 3.4.3 i jednocześnie powiększono krajowe środki publiczne – JST do kwoty 2 141 176,00 EUR. Usunięto BP dla poddziałania 3.4.4 i jednocześnie powiększono krajowe środki publiczne – JST do kwoty 4 137 059,00 EUR.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Oś 5: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Działanie 5.1- powiększono BP dla poddziałania 5.1.1 do kwoty  12 604 862,00 EUR oraz zmniejszono krajowe środki publiczne – JST do kwoty 10 842 831,00 EUR. Zmniejszono BP dla poddziałania 5.1.2 do kwoty  1 408 606,00 EUR oraz zwiększono krajowe środki publiczne – JST do kwoty 2 858 160,00 EUR. Zwiększono BP dla poddziałania 5.1.3 do kwoty  961 553,00 EUR oraz zwiększono krajowe środki publiczne – JST do kwoty 7 991 479,00 EUR. Zwiększono BP dla poddziałania 5.1.4 do kwoty  1 558 053,00 EUR oraz zmniejszono krajowe środki publiczne – JST do kwoty  937 188,00 EUR.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 xml:space="preserve">Działanie 5.2 - zmniejszono krajowe środki publiczne – inne dla poddziałania 5.2.1 do kwoty  </w:t>
      </w:r>
      <w:r w:rsidR="00344A72">
        <w:rPr>
          <w:rFonts w:asciiTheme="minorHAnsi" w:hAnsiTheme="minorHAnsi"/>
          <w:sz w:val="20"/>
        </w:rPr>
        <w:br/>
      </w:r>
      <w:r w:rsidRPr="00285303">
        <w:rPr>
          <w:rFonts w:asciiTheme="minorHAnsi" w:hAnsiTheme="minorHAnsi"/>
          <w:sz w:val="20"/>
        </w:rPr>
        <w:t>9 022 270,00 EUR. Zmniejszono krajowe środki publiczne – inne dla poddziałania 5.2.2 do kwoty  1 399 232,00 EUR. Zmniejszono krajowe środki publiczne – inne dla poddziałania 5.2.3 do kwoty  242 642,00 EUR. Zmniejszono krajowe środki publiczne – inne dla poddziałania 5.2.4 do kwoty  1 512 465,00 EUR.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Oś 6: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Działanie 6.1 – zmniejszono BP dla poddziałania 6.1.1 do kwoty  170 892,00 EUR oraz zwiększono krajowe środki publiczne – inne do kwoty 1 393 012,00 EUR. Zmniejszono BP dla poddziałania 6.1.2  do kwoty  76 487,00 EUR oraz zwiększono krajowe środki publiczne – inne do kwoty 623 480,00 EUR. Zmniejszono BP dla poddziałania 6.1.3  do kwoty  25 496,00 EUR oraz zwiększono krajowe środki publiczne – inne do kwoty 207 827,00 EUR. Zmniejszono BP dla poddziałania 6.1.4  do kwoty  63 739,00 EUR oraz zwiększono krajowe środki publiczne – inne do kwoty 519 567,00 EUR.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Oś 8:</w:t>
      </w:r>
    </w:p>
    <w:p w:rsidR="00285303" w:rsidRPr="00285303" w:rsidRDefault="00285303" w:rsidP="0028530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285303">
        <w:rPr>
          <w:rFonts w:asciiTheme="minorHAnsi" w:hAnsiTheme="minorHAnsi"/>
          <w:sz w:val="20"/>
        </w:rPr>
        <w:t>Działanie 8.3 - Zwiększono BP do kwoty  6 071 639,00 EUR oraz zmniejszono krajowe środki prywatne do kwoty 3 452 150,00 EUR.</w:t>
      </w:r>
    </w:p>
    <w:p w:rsidR="008D73FE" w:rsidRPr="00285303" w:rsidRDefault="008D73FE" w:rsidP="00285303">
      <w:pPr>
        <w:spacing w:line="276" w:lineRule="auto"/>
        <w:jc w:val="both"/>
        <w:rPr>
          <w:rFonts w:asciiTheme="minorHAnsi" w:hAnsiTheme="minorHAnsi"/>
          <w:sz w:val="20"/>
          <w:lang w:eastAsia="pl-PL"/>
        </w:rPr>
      </w:pPr>
    </w:p>
    <w:p w:rsidR="00246E52" w:rsidRPr="00285303" w:rsidRDefault="00246E52" w:rsidP="00344A72">
      <w:pPr>
        <w:spacing w:line="276" w:lineRule="auto"/>
        <w:jc w:val="center"/>
        <w:rPr>
          <w:rFonts w:asciiTheme="minorHAnsi" w:hAnsiTheme="minorHAnsi"/>
          <w:b/>
          <w:bCs/>
          <w:sz w:val="20"/>
          <w:lang w:eastAsia="pl-PL"/>
        </w:rPr>
      </w:pPr>
      <w:r w:rsidRPr="00285303">
        <w:rPr>
          <w:rFonts w:asciiTheme="minorHAnsi" w:hAnsiTheme="minorHAnsi"/>
          <w:b/>
          <w:bCs/>
          <w:sz w:val="20"/>
          <w:lang w:eastAsia="pl-PL"/>
        </w:rPr>
        <w:lastRenderedPageBreak/>
        <w:t>VI. Słownik terminologiczny i spis skrótów</w:t>
      </w:r>
    </w:p>
    <w:p w:rsidR="00CB28B5" w:rsidRDefault="00CB28B5" w:rsidP="008D73FE">
      <w:pPr>
        <w:spacing w:line="276" w:lineRule="auto"/>
        <w:jc w:val="both"/>
        <w:rPr>
          <w:rFonts w:asciiTheme="minorHAnsi" w:hAnsiTheme="minorHAnsi"/>
          <w:sz w:val="20"/>
          <w:lang w:eastAsia="pl-PL"/>
        </w:rPr>
      </w:pPr>
      <w:r w:rsidRPr="00285303">
        <w:rPr>
          <w:rFonts w:asciiTheme="minorHAnsi" w:eastAsia="Times New Roman" w:hAnsiTheme="minorHAnsi" w:cs="Times New Roman"/>
          <w:sz w:val="20"/>
          <w:lang w:eastAsia="pl-PL"/>
        </w:rPr>
        <w:t xml:space="preserve">– poprawiono definicję </w:t>
      </w:r>
      <w:r w:rsidRPr="00285303">
        <w:rPr>
          <w:rFonts w:asciiTheme="minorHAnsi" w:eastAsia="Times New Roman" w:hAnsiTheme="minorHAnsi" w:cs="Times New Roman"/>
          <w:i/>
          <w:sz w:val="20"/>
          <w:lang w:eastAsia="pl-PL"/>
        </w:rPr>
        <w:t>podwyższonych parametrów charakterystyki energetycznej</w:t>
      </w:r>
      <w:r w:rsidR="008D73FE" w:rsidRPr="00285303">
        <w:rPr>
          <w:rFonts w:asciiTheme="minorHAnsi" w:hAnsiTheme="minorHAnsi"/>
          <w:sz w:val="20"/>
          <w:lang w:eastAsia="pl-PL"/>
        </w:rPr>
        <w:t xml:space="preserve"> (str. 44</w:t>
      </w:r>
      <w:r w:rsidR="006A5388">
        <w:rPr>
          <w:rFonts w:asciiTheme="minorHAnsi" w:hAnsiTheme="minorHAnsi"/>
          <w:sz w:val="20"/>
          <w:lang w:eastAsia="pl-PL"/>
        </w:rPr>
        <w:t>3</w:t>
      </w:r>
      <w:r w:rsidR="008D73FE" w:rsidRPr="00285303">
        <w:rPr>
          <w:rFonts w:asciiTheme="minorHAnsi" w:hAnsiTheme="minorHAnsi"/>
          <w:sz w:val="20"/>
          <w:lang w:eastAsia="pl-PL"/>
        </w:rPr>
        <w:t>).</w:t>
      </w:r>
    </w:p>
    <w:p w:rsidR="003C36B0" w:rsidRDefault="003C36B0" w:rsidP="009F1CF4">
      <w:pPr>
        <w:spacing w:line="276" w:lineRule="auto"/>
        <w:jc w:val="center"/>
        <w:rPr>
          <w:rFonts w:asciiTheme="minorHAnsi" w:hAnsiTheme="minorHAnsi"/>
          <w:b/>
          <w:bCs/>
          <w:sz w:val="20"/>
          <w:lang w:eastAsia="pl-PL"/>
        </w:rPr>
      </w:pPr>
    </w:p>
    <w:p w:rsidR="009F1CF4" w:rsidRDefault="009F1CF4" w:rsidP="009F1CF4">
      <w:pPr>
        <w:spacing w:line="276" w:lineRule="auto"/>
        <w:jc w:val="center"/>
        <w:rPr>
          <w:rFonts w:asciiTheme="minorHAnsi" w:hAnsiTheme="minorHAnsi"/>
          <w:b/>
          <w:bCs/>
          <w:sz w:val="20"/>
          <w:lang w:eastAsia="pl-PL"/>
        </w:rPr>
      </w:pPr>
      <w:r w:rsidRPr="009F1CF4">
        <w:rPr>
          <w:rFonts w:asciiTheme="minorHAnsi" w:hAnsiTheme="minorHAnsi"/>
          <w:b/>
          <w:bCs/>
          <w:sz w:val="20"/>
          <w:lang w:eastAsia="pl-PL"/>
        </w:rPr>
        <w:t>Załącznik nr 5 Wykaz projektów zidentyfikowanych przez IZ RPO WD w ramach trybu pozakonkursowego RPO WD 2014-2020</w:t>
      </w:r>
    </w:p>
    <w:p w:rsidR="009F1CF4" w:rsidRDefault="009F1CF4" w:rsidP="009F1CF4">
      <w:pPr>
        <w:spacing w:line="276" w:lineRule="auto"/>
        <w:jc w:val="center"/>
        <w:rPr>
          <w:rFonts w:asciiTheme="minorHAnsi" w:hAnsiTheme="minorHAnsi"/>
          <w:b/>
          <w:bCs/>
          <w:sz w:val="20"/>
          <w:lang w:eastAsia="pl-PL"/>
        </w:rPr>
      </w:pPr>
    </w:p>
    <w:p w:rsidR="009F1CF4" w:rsidRPr="009F1CF4" w:rsidRDefault="009F1CF4" w:rsidP="009F1CF4">
      <w:pPr>
        <w:spacing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Wprowadzono</w:t>
      </w:r>
      <w:r w:rsidRPr="009F1CF4">
        <w:rPr>
          <w:rFonts w:asciiTheme="minorHAnsi" w:hAnsiTheme="minorHAnsi"/>
          <w:sz w:val="20"/>
        </w:rPr>
        <w:t xml:space="preserve"> zmianę polegającą na dodaniu wykazu projektu zidentyfikowanych w styczniu 2017 roku przez DWUP w ramach Działania 8.1</w:t>
      </w:r>
      <w:r>
        <w:rPr>
          <w:rFonts w:asciiTheme="minorHAnsi" w:hAnsiTheme="minorHAnsi"/>
          <w:sz w:val="20"/>
        </w:rPr>
        <w:t>.</w:t>
      </w:r>
      <w:bookmarkStart w:id="1" w:name="_GoBack"/>
      <w:bookmarkEnd w:id="1"/>
    </w:p>
    <w:sectPr w:rsidR="009F1CF4" w:rsidRPr="009F1CF4" w:rsidSect="00AF1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94" w:rsidRDefault="00D34E94" w:rsidP="003B4BEB">
      <w:pPr>
        <w:spacing w:line="240" w:lineRule="auto"/>
      </w:pPr>
      <w:r>
        <w:separator/>
      </w:r>
    </w:p>
  </w:endnote>
  <w:endnote w:type="continuationSeparator" w:id="0">
    <w:p w:rsidR="00D34E94" w:rsidRDefault="00D34E94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27549"/>
      <w:docPartObj>
        <w:docPartGallery w:val="Page Numbers (Bottom of Page)"/>
        <w:docPartUnique/>
      </w:docPartObj>
    </w:sdtPr>
    <w:sdtContent>
      <w:p w:rsidR="00F71374" w:rsidRDefault="00FE7A3A">
        <w:pPr>
          <w:pStyle w:val="Stopka"/>
          <w:jc w:val="center"/>
        </w:pPr>
        <w:r>
          <w:fldChar w:fldCharType="begin"/>
        </w:r>
        <w:r w:rsidR="00597915">
          <w:instrText>PAGE   \* MERGEFORMAT</w:instrText>
        </w:r>
        <w:r>
          <w:fldChar w:fldCharType="separate"/>
        </w:r>
        <w:r w:rsidR="003C36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1374" w:rsidRDefault="00F713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94" w:rsidRDefault="00D34E94" w:rsidP="003B4BEB">
      <w:pPr>
        <w:spacing w:line="240" w:lineRule="auto"/>
      </w:pPr>
      <w:r>
        <w:separator/>
      </w:r>
    </w:p>
  </w:footnote>
  <w:footnote w:type="continuationSeparator" w:id="0">
    <w:p w:rsidR="00D34E94" w:rsidRDefault="00D34E94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FCE"/>
    <w:multiLevelType w:val="hybridMultilevel"/>
    <w:tmpl w:val="5F048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53F2"/>
    <w:multiLevelType w:val="hybridMultilevel"/>
    <w:tmpl w:val="AEE06DEA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71640"/>
    <w:multiLevelType w:val="hybridMultilevel"/>
    <w:tmpl w:val="A39E6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6407EF"/>
    <w:multiLevelType w:val="hybridMultilevel"/>
    <w:tmpl w:val="1ECA9886"/>
    <w:lvl w:ilvl="0" w:tplc="50227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67CE2"/>
    <w:multiLevelType w:val="hybridMultilevel"/>
    <w:tmpl w:val="7720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1EA5"/>
    <w:multiLevelType w:val="hybridMultilevel"/>
    <w:tmpl w:val="45928440"/>
    <w:lvl w:ilvl="0" w:tplc="D6BEF692">
      <w:start w:val="1"/>
      <w:numFmt w:val="bullet"/>
      <w:lvlText w:val=""/>
      <w:lvlJc w:val="left"/>
      <w:pPr>
        <w:ind w:left="15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>
    <w:nsid w:val="1F6B762C"/>
    <w:multiLevelType w:val="hybridMultilevel"/>
    <w:tmpl w:val="874032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33CDF"/>
    <w:multiLevelType w:val="hybridMultilevel"/>
    <w:tmpl w:val="FCF03874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75ADB"/>
    <w:multiLevelType w:val="hybridMultilevel"/>
    <w:tmpl w:val="A16A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26D59"/>
    <w:multiLevelType w:val="hybridMultilevel"/>
    <w:tmpl w:val="684A52B8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84A82"/>
    <w:multiLevelType w:val="hybridMultilevel"/>
    <w:tmpl w:val="45227C3E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06AE3"/>
    <w:multiLevelType w:val="hybridMultilevel"/>
    <w:tmpl w:val="FAEE067A"/>
    <w:lvl w:ilvl="0" w:tplc="1ED4EE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91880"/>
    <w:multiLevelType w:val="hybridMultilevel"/>
    <w:tmpl w:val="1B8E6AD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30CE052F"/>
    <w:multiLevelType w:val="hybridMultilevel"/>
    <w:tmpl w:val="16529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63713"/>
    <w:multiLevelType w:val="hybridMultilevel"/>
    <w:tmpl w:val="3C3C4AC2"/>
    <w:lvl w:ilvl="0" w:tplc="04150017">
      <w:start w:val="1"/>
      <w:numFmt w:val="lowerLetter"/>
      <w:lvlText w:val="%1)"/>
      <w:lvlJc w:val="left"/>
      <w:pPr>
        <w:ind w:left="296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>
    <w:nsid w:val="34641927"/>
    <w:multiLevelType w:val="hybridMultilevel"/>
    <w:tmpl w:val="B4628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47CA1"/>
    <w:multiLevelType w:val="hybridMultilevel"/>
    <w:tmpl w:val="8B441A26"/>
    <w:lvl w:ilvl="0" w:tplc="B99E6C8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D54F82"/>
    <w:multiLevelType w:val="hybridMultilevel"/>
    <w:tmpl w:val="B4D02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4785E"/>
    <w:multiLevelType w:val="hybridMultilevel"/>
    <w:tmpl w:val="2072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830AD"/>
    <w:multiLevelType w:val="hybridMultilevel"/>
    <w:tmpl w:val="35D0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775E0"/>
    <w:multiLevelType w:val="multilevel"/>
    <w:tmpl w:val="B75A9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F3D450B"/>
    <w:multiLevelType w:val="hybridMultilevel"/>
    <w:tmpl w:val="6D20D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65C86"/>
    <w:multiLevelType w:val="hybridMultilevel"/>
    <w:tmpl w:val="8FDEE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03697"/>
    <w:multiLevelType w:val="hybridMultilevel"/>
    <w:tmpl w:val="6B729352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074BFB"/>
    <w:multiLevelType w:val="hybridMultilevel"/>
    <w:tmpl w:val="294ED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43AC4"/>
    <w:multiLevelType w:val="hybridMultilevel"/>
    <w:tmpl w:val="448C0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D6E03"/>
    <w:multiLevelType w:val="hybridMultilevel"/>
    <w:tmpl w:val="50068304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65EBA"/>
    <w:multiLevelType w:val="hybridMultilevel"/>
    <w:tmpl w:val="891EC54C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9246B"/>
    <w:multiLevelType w:val="hybridMultilevel"/>
    <w:tmpl w:val="7B70E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132E7"/>
    <w:multiLevelType w:val="hybridMultilevel"/>
    <w:tmpl w:val="E74863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D69CC"/>
    <w:multiLevelType w:val="hybridMultilevel"/>
    <w:tmpl w:val="129C5AD4"/>
    <w:lvl w:ilvl="0" w:tplc="F3E07866">
      <w:start w:val="1"/>
      <w:numFmt w:val="bullet"/>
      <w:lvlText w:val="–"/>
      <w:lvlJc w:val="left"/>
      <w:pPr>
        <w:ind w:left="67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2">
    <w:nsid w:val="563C1000"/>
    <w:multiLevelType w:val="hybridMultilevel"/>
    <w:tmpl w:val="E3003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67A05"/>
    <w:multiLevelType w:val="hybridMultilevel"/>
    <w:tmpl w:val="ECAE81A4"/>
    <w:lvl w:ilvl="0" w:tplc="F04050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277B6B"/>
    <w:multiLevelType w:val="hybridMultilevel"/>
    <w:tmpl w:val="F40C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20553"/>
    <w:multiLevelType w:val="multilevel"/>
    <w:tmpl w:val="83FE2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Theme="minorEastAsia" w:cs="Arial"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eastAsiaTheme="minorEastAsia" w:cs="Aria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EastAsia" w:cs="Aria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EastAsia" w:cs="Arial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EastAsia" w:cs="Aria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EastAsia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EastAsia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EastAsia" w:cs="Arial" w:hint="default"/>
      </w:rPr>
    </w:lvl>
  </w:abstractNum>
  <w:abstractNum w:abstractNumId="36">
    <w:nsid w:val="69570ECF"/>
    <w:multiLevelType w:val="hybridMultilevel"/>
    <w:tmpl w:val="9692E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C0153"/>
    <w:multiLevelType w:val="hybridMultilevel"/>
    <w:tmpl w:val="A2C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8737D"/>
    <w:multiLevelType w:val="hybridMultilevel"/>
    <w:tmpl w:val="92508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624B1"/>
    <w:multiLevelType w:val="hybridMultilevel"/>
    <w:tmpl w:val="B046093A"/>
    <w:lvl w:ilvl="0" w:tplc="FBD265F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E65C8F"/>
    <w:multiLevelType w:val="hybridMultilevel"/>
    <w:tmpl w:val="4F4A4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E50F9"/>
    <w:multiLevelType w:val="hybridMultilevel"/>
    <w:tmpl w:val="4FB2C262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8848F1"/>
    <w:multiLevelType w:val="hybridMultilevel"/>
    <w:tmpl w:val="BFDC057E"/>
    <w:lvl w:ilvl="0" w:tplc="2DB25C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B4B17"/>
    <w:multiLevelType w:val="hybridMultilevel"/>
    <w:tmpl w:val="BC38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33A06"/>
    <w:multiLevelType w:val="hybridMultilevel"/>
    <w:tmpl w:val="84089DF4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A1C62"/>
    <w:multiLevelType w:val="hybridMultilevel"/>
    <w:tmpl w:val="D74865EE"/>
    <w:lvl w:ilvl="0" w:tplc="6C1872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40"/>
  </w:num>
  <w:num w:numId="4">
    <w:abstractNumId w:val="9"/>
  </w:num>
  <w:num w:numId="5">
    <w:abstractNumId w:val="7"/>
  </w:num>
  <w:num w:numId="6">
    <w:abstractNumId w:val="25"/>
  </w:num>
  <w:num w:numId="7">
    <w:abstractNumId w:val="22"/>
  </w:num>
  <w:num w:numId="8">
    <w:abstractNumId w:val="21"/>
  </w:num>
  <w:num w:numId="9">
    <w:abstractNumId w:val="8"/>
  </w:num>
  <w:num w:numId="10">
    <w:abstractNumId w:val="14"/>
  </w:num>
  <w:num w:numId="11">
    <w:abstractNumId w:val="31"/>
  </w:num>
  <w:num w:numId="12">
    <w:abstractNumId w:val="5"/>
  </w:num>
  <w:num w:numId="13">
    <w:abstractNumId w:val="44"/>
  </w:num>
  <w:num w:numId="14">
    <w:abstractNumId w:val="37"/>
  </w:num>
  <w:num w:numId="15">
    <w:abstractNumId w:val="27"/>
  </w:num>
  <w:num w:numId="16">
    <w:abstractNumId w:val="19"/>
  </w:num>
  <w:num w:numId="17">
    <w:abstractNumId w:val="34"/>
  </w:num>
  <w:num w:numId="18">
    <w:abstractNumId w:val="36"/>
  </w:num>
  <w:num w:numId="19">
    <w:abstractNumId w:val="43"/>
  </w:num>
  <w:num w:numId="20">
    <w:abstractNumId w:val="29"/>
  </w:num>
  <w:num w:numId="21">
    <w:abstractNumId w:val="35"/>
  </w:num>
  <w:num w:numId="22">
    <w:abstractNumId w:val="0"/>
  </w:num>
  <w:num w:numId="23">
    <w:abstractNumId w:val="45"/>
  </w:num>
  <w:num w:numId="24">
    <w:abstractNumId w:val="12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0"/>
  </w:num>
  <w:num w:numId="28">
    <w:abstractNumId w:val="23"/>
  </w:num>
  <w:num w:numId="29">
    <w:abstractNumId w:val="2"/>
  </w:num>
  <w:num w:numId="30">
    <w:abstractNumId w:val="16"/>
  </w:num>
  <w:num w:numId="31">
    <w:abstractNumId w:val="3"/>
  </w:num>
  <w:num w:numId="32">
    <w:abstractNumId w:val="6"/>
  </w:num>
  <w:num w:numId="33">
    <w:abstractNumId w:val="30"/>
  </w:num>
  <w:num w:numId="34">
    <w:abstractNumId w:val="33"/>
  </w:num>
  <w:num w:numId="35">
    <w:abstractNumId w:val="39"/>
  </w:num>
  <w:num w:numId="36">
    <w:abstractNumId w:val="17"/>
  </w:num>
  <w:num w:numId="37">
    <w:abstractNumId w:val="4"/>
  </w:num>
  <w:num w:numId="38">
    <w:abstractNumId w:val="26"/>
  </w:num>
  <w:num w:numId="39">
    <w:abstractNumId w:val="32"/>
  </w:num>
  <w:num w:numId="40">
    <w:abstractNumId w:val="11"/>
  </w:num>
  <w:num w:numId="41">
    <w:abstractNumId w:val="38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8"/>
  </w:num>
  <w:num w:numId="45">
    <w:abstractNumId w:val="1"/>
  </w:num>
  <w:num w:numId="46">
    <w:abstractNumId w:val="10"/>
  </w:num>
  <w:num w:numId="47">
    <w:abstractNumId w:val="4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14"/>
    <w:rsid w:val="00001FD3"/>
    <w:rsid w:val="00003CC0"/>
    <w:rsid w:val="00004765"/>
    <w:rsid w:val="00007F95"/>
    <w:rsid w:val="0001289E"/>
    <w:rsid w:val="000130B6"/>
    <w:rsid w:val="00013FB3"/>
    <w:rsid w:val="00016ECA"/>
    <w:rsid w:val="00020035"/>
    <w:rsid w:val="00021119"/>
    <w:rsid w:val="00021546"/>
    <w:rsid w:val="00022491"/>
    <w:rsid w:val="00024512"/>
    <w:rsid w:val="000257CC"/>
    <w:rsid w:val="00026054"/>
    <w:rsid w:val="0003007F"/>
    <w:rsid w:val="00030864"/>
    <w:rsid w:val="000324B9"/>
    <w:rsid w:val="00036A75"/>
    <w:rsid w:val="000503AF"/>
    <w:rsid w:val="00050AC8"/>
    <w:rsid w:val="00052952"/>
    <w:rsid w:val="0005515F"/>
    <w:rsid w:val="00060805"/>
    <w:rsid w:val="00061919"/>
    <w:rsid w:val="00063CA6"/>
    <w:rsid w:val="00066DC4"/>
    <w:rsid w:val="00072B05"/>
    <w:rsid w:val="00074E4C"/>
    <w:rsid w:val="00074F58"/>
    <w:rsid w:val="00080DFC"/>
    <w:rsid w:val="0008211C"/>
    <w:rsid w:val="000830F5"/>
    <w:rsid w:val="00085F51"/>
    <w:rsid w:val="000923BB"/>
    <w:rsid w:val="00093F1F"/>
    <w:rsid w:val="000A0B8E"/>
    <w:rsid w:val="000A21B8"/>
    <w:rsid w:val="000A6631"/>
    <w:rsid w:val="000A6C83"/>
    <w:rsid w:val="000B452E"/>
    <w:rsid w:val="000B4D71"/>
    <w:rsid w:val="000B5A5B"/>
    <w:rsid w:val="000B6D5B"/>
    <w:rsid w:val="000B6FD7"/>
    <w:rsid w:val="000C05AB"/>
    <w:rsid w:val="000C0E4C"/>
    <w:rsid w:val="000C30B8"/>
    <w:rsid w:val="000C566D"/>
    <w:rsid w:val="000C72A4"/>
    <w:rsid w:val="000D2CA3"/>
    <w:rsid w:val="000D3F41"/>
    <w:rsid w:val="000D4170"/>
    <w:rsid w:val="000D4EA7"/>
    <w:rsid w:val="000D6B14"/>
    <w:rsid w:val="000D7FCF"/>
    <w:rsid w:val="000E0455"/>
    <w:rsid w:val="000E06F7"/>
    <w:rsid w:val="000E0A98"/>
    <w:rsid w:val="000E2029"/>
    <w:rsid w:val="000E64C6"/>
    <w:rsid w:val="000E661C"/>
    <w:rsid w:val="000F394B"/>
    <w:rsid w:val="000F3D46"/>
    <w:rsid w:val="000F56FD"/>
    <w:rsid w:val="00100B02"/>
    <w:rsid w:val="00102009"/>
    <w:rsid w:val="0011462C"/>
    <w:rsid w:val="00115EBC"/>
    <w:rsid w:val="00120965"/>
    <w:rsid w:val="001265F1"/>
    <w:rsid w:val="001303BB"/>
    <w:rsid w:val="00130EBC"/>
    <w:rsid w:val="001320CA"/>
    <w:rsid w:val="001345A7"/>
    <w:rsid w:val="00136765"/>
    <w:rsid w:val="00137E88"/>
    <w:rsid w:val="00143B91"/>
    <w:rsid w:val="00146109"/>
    <w:rsid w:val="00152AFA"/>
    <w:rsid w:val="0016257C"/>
    <w:rsid w:val="00166B94"/>
    <w:rsid w:val="0016720E"/>
    <w:rsid w:val="001727E4"/>
    <w:rsid w:val="00172AD0"/>
    <w:rsid w:val="001752C0"/>
    <w:rsid w:val="00177ACC"/>
    <w:rsid w:val="00180FC4"/>
    <w:rsid w:val="0018446F"/>
    <w:rsid w:val="00187A5D"/>
    <w:rsid w:val="0019089A"/>
    <w:rsid w:val="001927F1"/>
    <w:rsid w:val="001954BD"/>
    <w:rsid w:val="00195C30"/>
    <w:rsid w:val="00197EE4"/>
    <w:rsid w:val="001A0A84"/>
    <w:rsid w:val="001A595C"/>
    <w:rsid w:val="001A7092"/>
    <w:rsid w:val="001B0174"/>
    <w:rsid w:val="001B1CB4"/>
    <w:rsid w:val="001B2DF2"/>
    <w:rsid w:val="001B3C1D"/>
    <w:rsid w:val="001B44AE"/>
    <w:rsid w:val="001B586E"/>
    <w:rsid w:val="001B6FCF"/>
    <w:rsid w:val="001C2A1A"/>
    <w:rsid w:val="001C4C8A"/>
    <w:rsid w:val="001C726E"/>
    <w:rsid w:val="001D2BF1"/>
    <w:rsid w:val="001D36D3"/>
    <w:rsid w:val="001D56ED"/>
    <w:rsid w:val="001D717E"/>
    <w:rsid w:val="001D7CF4"/>
    <w:rsid w:val="001E13DD"/>
    <w:rsid w:val="001E7D8D"/>
    <w:rsid w:val="001F05E0"/>
    <w:rsid w:val="001F1345"/>
    <w:rsid w:val="001F1E71"/>
    <w:rsid w:val="001F2BEA"/>
    <w:rsid w:val="001F5091"/>
    <w:rsid w:val="00200FB1"/>
    <w:rsid w:val="00202B94"/>
    <w:rsid w:val="00202D16"/>
    <w:rsid w:val="00203000"/>
    <w:rsid w:val="00204255"/>
    <w:rsid w:val="0020459A"/>
    <w:rsid w:val="00205686"/>
    <w:rsid w:val="00206376"/>
    <w:rsid w:val="002174ED"/>
    <w:rsid w:val="00224312"/>
    <w:rsid w:val="0023121B"/>
    <w:rsid w:val="00232242"/>
    <w:rsid w:val="00240867"/>
    <w:rsid w:val="00243473"/>
    <w:rsid w:val="00243F42"/>
    <w:rsid w:val="00244139"/>
    <w:rsid w:val="00246E52"/>
    <w:rsid w:val="002474EE"/>
    <w:rsid w:val="0025066A"/>
    <w:rsid w:val="00252E74"/>
    <w:rsid w:val="00255330"/>
    <w:rsid w:val="00256D8C"/>
    <w:rsid w:val="00260DA1"/>
    <w:rsid w:val="00261E97"/>
    <w:rsid w:val="00266040"/>
    <w:rsid w:val="0026642A"/>
    <w:rsid w:val="00270669"/>
    <w:rsid w:val="00274935"/>
    <w:rsid w:val="0028075C"/>
    <w:rsid w:val="00282CA9"/>
    <w:rsid w:val="00285303"/>
    <w:rsid w:val="00286EAB"/>
    <w:rsid w:val="002949B3"/>
    <w:rsid w:val="00294A9E"/>
    <w:rsid w:val="00294C9C"/>
    <w:rsid w:val="0029786B"/>
    <w:rsid w:val="002A02EE"/>
    <w:rsid w:val="002A1BB9"/>
    <w:rsid w:val="002A1F4B"/>
    <w:rsid w:val="002A78AD"/>
    <w:rsid w:val="002B1D2D"/>
    <w:rsid w:val="002B2F07"/>
    <w:rsid w:val="002B4CB1"/>
    <w:rsid w:val="002B5B24"/>
    <w:rsid w:val="002B7AA1"/>
    <w:rsid w:val="002C0F9C"/>
    <w:rsid w:val="002C2758"/>
    <w:rsid w:val="002C35DD"/>
    <w:rsid w:val="002C4A07"/>
    <w:rsid w:val="002D29B3"/>
    <w:rsid w:val="002D2AD1"/>
    <w:rsid w:val="002D2BF0"/>
    <w:rsid w:val="002D4848"/>
    <w:rsid w:val="002D6F02"/>
    <w:rsid w:val="002D7D2A"/>
    <w:rsid w:val="002E1154"/>
    <w:rsid w:val="002E6B4A"/>
    <w:rsid w:val="002F0A24"/>
    <w:rsid w:val="002F0ACC"/>
    <w:rsid w:val="002F24B7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356D"/>
    <w:rsid w:val="00316A7A"/>
    <w:rsid w:val="0031798E"/>
    <w:rsid w:val="00322B46"/>
    <w:rsid w:val="00322E08"/>
    <w:rsid w:val="00323F2D"/>
    <w:rsid w:val="003249B2"/>
    <w:rsid w:val="00330C71"/>
    <w:rsid w:val="00331DB5"/>
    <w:rsid w:val="00331F0D"/>
    <w:rsid w:val="003340C9"/>
    <w:rsid w:val="003341E5"/>
    <w:rsid w:val="003342EB"/>
    <w:rsid w:val="00335548"/>
    <w:rsid w:val="00335DB3"/>
    <w:rsid w:val="00343556"/>
    <w:rsid w:val="003437A8"/>
    <w:rsid w:val="00344A72"/>
    <w:rsid w:val="00346364"/>
    <w:rsid w:val="003510FE"/>
    <w:rsid w:val="00351946"/>
    <w:rsid w:val="00352D52"/>
    <w:rsid w:val="00353E77"/>
    <w:rsid w:val="00360A3E"/>
    <w:rsid w:val="00361EB4"/>
    <w:rsid w:val="00362572"/>
    <w:rsid w:val="00362574"/>
    <w:rsid w:val="003723A3"/>
    <w:rsid w:val="00372580"/>
    <w:rsid w:val="00373D88"/>
    <w:rsid w:val="003764D7"/>
    <w:rsid w:val="00384046"/>
    <w:rsid w:val="00387893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6763"/>
    <w:rsid w:val="003B4BEB"/>
    <w:rsid w:val="003B51F6"/>
    <w:rsid w:val="003B6D90"/>
    <w:rsid w:val="003C36B0"/>
    <w:rsid w:val="003C585E"/>
    <w:rsid w:val="003C6048"/>
    <w:rsid w:val="003D29E5"/>
    <w:rsid w:val="003D3156"/>
    <w:rsid w:val="003D5D63"/>
    <w:rsid w:val="003D6443"/>
    <w:rsid w:val="003D710E"/>
    <w:rsid w:val="003D758C"/>
    <w:rsid w:val="003E0CF2"/>
    <w:rsid w:val="003E107E"/>
    <w:rsid w:val="003E3561"/>
    <w:rsid w:val="003E3BB6"/>
    <w:rsid w:val="003E7B35"/>
    <w:rsid w:val="003F02AE"/>
    <w:rsid w:val="003F321B"/>
    <w:rsid w:val="003F3799"/>
    <w:rsid w:val="003F6CDC"/>
    <w:rsid w:val="00401122"/>
    <w:rsid w:val="00403F70"/>
    <w:rsid w:val="00404935"/>
    <w:rsid w:val="00405AEA"/>
    <w:rsid w:val="00405D54"/>
    <w:rsid w:val="00413975"/>
    <w:rsid w:val="00415367"/>
    <w:rsid w:val="00416DC8"/>
    <w:rsid w:val="00420DD9"/>
    <w:rsid w:val="004239C5"/>
    <w:rsid w:val="00425E27"/>
    <w:rsid w:val="0042618A"/>
    <w:rsid w:val="0042742B"/>
    <w:rsid w:val="004319A0"/>
    <w:rsid w:val="00431E82"/>
    <w:rsid w:val="00432D1A"/>
    <w:rsid w:val="00433A05"/>
    <w:rsid w:val="0043776D"/>
    <w:rsid w:val="00444BC4"/>
    <w:rsid w:val="00451078"/>
    <w:rsid w:val="00453BBF"/>
    <w:rsid w:val="0045407C"/>
    <w:rsid w:val="00454D5D"/>
    <w:rsid w:val="00456EA6"/>
    <w:rsid w:val="00460345"/>
    <w:rsid w:val="004604D3"/>
    <w:rsid w:val="00462AB6"/>
    <w:rsid w:val="00465689"/>
    <w:rsid w:val="004672C0"/>
    <w:rsid w:val="004676A0"/>
    <w:rsid w:val="004728D1"/>
    <w:rsid w:val="00477814"/>
    <w:rsid w:val="00481CF5"/>
    <w:rsid w:val="004910BF"/>
    <w:rsid w:val="00491A15"/>
    <w:rsid w:val="00494973"/>
    <w:rsid w:val="0049649A"/>
    <w:rsid w:val="004A58E0"/>
    <w:rsid w:val="004B0A0C"/>
    <w:rsid w:val="004B18BD"/>
    <w:rsid w:val="004B5E36"/>
    <w:rsid w:val="004B6505"/>
    <w:rsid w:val="004B7BBC"/>
    <w:rsid w:val="004B7F9D"/>
    <w:rsid w:val="004C61FF"/>
    <w:rsid w:val="004C7848"/>
    <w:rsid w:val="004D5669"/>
    <w:rsid w:val="004D7E8D"/>
    <w:rsid w:val="004E27BD"/>
    <w:rsid w:val="004E474F"/>
    <w:rsid w:val="004E5485"/>
    <w:rsid w:val="004E577B"/>
    <w:rsid w:val="004F13DC"/>
    <w:rsid w:val="004F271D"/>
    <w:rsid w:val="004F6785"/>
    <w:rsid w:val="004F7D87"/>
    <w:rsid w:val="005020AB"/>
    <w:rsid w:val="00511DCF"/>
    <w:rsid w:val="00511F94"/>
    <w:rsid w:val="00512119"/>
    <w:rsid w:val="00514D72"/>
    <w:rsid w:val="00514FBC"/>
    <w:rsid w:val="00515870"/>
    <w:rsid w:val="00516859"/>
    <w:rsid w:val="00525811"/>
    <w:rsid w:val="0052589F"/>
    <w:rsid w:val="00525BDE"/>
    <w:rsid w:val="0052656A"/>
    <w:rsid w:val="0053137F"/>
    <w:rsid w:val="00532B84"/>
    <w:rsid w:val="00535E82"/>
    <w:rsid w:val="00544897"/>
    <w:rsid w:val="00546C23"/>
    <w:rsid w:val="005508E4"/>
    <w:rsid w:val="00550D60"/>
    <w:rsid w:val="00555525"/>
    <w:rsid w:val="0055729E"/>
    <w:rsid w:val="00560212"/>
    <w:rsid w:val="00560D2C"/>
    <w:rsid w:val="0056215D"/>
    <w:rsid w:val="005626C9"/>
    <w:rsid w:val="00564C05"/>
    <w:rsid w:val="00564FDB"/>
    <w:rsid w:val="00570675"/>
    <w:rsid w:val="00570E0A"/>
    <w:rsid w:val="00571B8B"/>
    <w:rsid w:val="005741C4"/>
    <w:rsid w:val="00575577"/>
    <w:rsid w:val="005778B2"/>
    <w:rsid w:val="00581290"/>
    <w:rsid w:val="00581953"/>
    <w:rsid w:val="00587864"/>
    <w:rsid w:val="005916A5"/>
    <w:rsid w:val="00594871"/>
    <w:rsid w:val="00596519"/>
    <w:rsid w:val="00597915"/>
    <w:rsid w:val="005A3326"/>
    <w:rsid w:val="005B1295"/>
    <w:rsid w:val="005B3D78"/>
    <w:rsid w:val="005B7231"/>
    <w:rsid w:val="005B7EA3"/>
    <w:rsid w:val="005C47A1"/>
    <w:rsid w:val="005C6A7E"/>
    <w:rsid w:val="005D738F"/>
    <w:rsid w:val="005E0FCA"/>
    <w:rsid w:val="005E13C5"/>
    <w:rsid w:val="005E3B44"/>
    <w:rsid w:val="005F336A"/>
    <w:rsid w:val="005F460A"/>
    <w:rsid w:val="005F4CFF"/>
    <w:rsid w:val="005F66A3"/>
    <w:rsid w:val="005F6C9F"/>
    <w:rsid w:val="005F6E61"/>
    <w:rsid w:val="005F6EAF"/>
    <w:rsid w:val="006016F4"/>
    <w:rsid w:val="006038BC"/>
    <w:rsid w:val="00603D95"/>
    <w:rsid w:val="0060538C"/>
    <w:rsid w:val="0060724C"/>
    <w:rsid w:val="006078F2"/>
    <w:rsid w:val="00611307"/>
    <w:rsid w:val="006144E8"/>
    <w:rsid w:val="006159CB"/>
    <w:rsid w:val="00615E30"/>
    <w:rsid w:val="00625C17"/>
    <w:rsid w:val="00626B33"/>
    <w:rsid w:val="00626EF6"/>
    <w:rsid w:val="00626FE5"/>
    <w:rsid w:val="00631360"/>
    <w:rsid w:val="00632D87"/>
    <w:rsid w:val="00634CC3"/>
    <w:rsid w:val="00635E4D"/>
    <w:rsid w:val="00650ADE"/>
    <w:rsid w:val="006560C9"/>
    <w:rsid w:val="00663351"/>
    <w:rsid w:val="0066337D"/>
    <w:rsid w:val="006636DC"/>
    <w:rsid w:val="00664683"/>
    <w:rsid w:val="006668AF"/>
    <w:rsid w:val="006704E1"/>
    <w:rsid w:val="0067086F"/>
    <w:rsid w:val="00670F01"/>
    <w:rsid w:val="00672CD4"/>
    <w:rsid w:val="00675385"/>
    <w:rsid w:val="00677607"/>
    <w:rsid w:val="00683948"/>
    <w:rsid w:val="00684A63"/>
    <w:rsid w:val="006856E0"/>
    <w:rsid w:val="00687817"/>
    <w:rsid w:val="006905BB"/>
    <w:rsid w:val="00690DDD"/>
    <w:rsid w:val="00692E8B"/>
    <w:rsid w:val="006955CD"/>
    <w:rsid w:val="00697535"/>
    <w:rsid w:val="00697A9F"/>
    <w:rsid w:val="00697C73"/>
    <w:rsid w:val="006A07EF"/>
    <w:rsid w:val="006A1ED0"/>
    <w:rsid w:val="006A1F07"/>
    <w:rsid w:val="006A2CEB"/>
    <w:rsid w:val="006A4716"/>
    <w:rsid w:val="006A5388"/>
    <w:rsid w:val="006B4159"/>
    <w:rsid w:val="006C0411"/>
    <w:rsid w:val="006C0C76"/>
    <w:rsid w:val="006D0A4F"/>
    <w:rsid w:val="006D22E5"/>
    <w:rsid w:val="006D3878"/>
    <w:rsid w:val="006E0F91"/>
    <w:rsid w:val="006E1293"/>
    <w:rsid w:val="006E247E"/>
    <w:rsid w:val="006E3CE1"/>
    <w:rsid w:val="006E72B9"/>
    <w:rsid w:val="006E74E7"/>
    <w:rsid w:val="006E7B69"/>
    <w:rsid w:val="006F08DD"/>
    <w:rsid w:val="006F11D9"/>
    <w:rsid w:val="006F1FCD"/>
    <w:rsid w:val="006F2E6A"/>
    <w:rsid w:val="006F444F"/>
    <w:rsid w:val="0071073E"/>
    <w:rsid w:val="00711DF2"/>
    <w:rsid w:val="007123A2"/>
    <w:rsid w:val="007125DE"/>
    <w:rsid w:val="00713074"/>
    <w:rsid w:val="007145F3"/>
    <w:rsid w:val="007148C7"/>
    <w:rsid w:val="00721D22"/>
    <w:rsid w:val="00722E2E"/>
    <w:rsid w:val="00724043"/>
    <w:rsid w:val="00725AF7"/>
    <w:rsid w:val="00725EFA"/>
    <w:rsid w:val="007270C0"/>
    <w:rsid w:val="00731F52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479E"/>
    <w:rsid w:val="00761259"/>
    <w:rsid w:val="00761AC3"/>
    <w:rsid w:val="0076335C"/>
    <w:rsid w:val="0076362F"/>
    <w:rsid w:val="00767471"/>
    <w:rsid w:val="007729EB"/>
    <w:rsid w:val="00773E36"/>
    <w:rsid w:val="007749E0"/>
    <w:rsid w:val="00777D35"/>
    <w:rsid w:val="00780AB2"/>
    <w:rsid w:val="00790979"/>
    <w:rsid w:val="0079141E"/>
    <w:rsid w:val="00794B6B"/>
    <w:rsid w:val="00796640"/>
    <w:rsid w:val="00797EAB"/>
    <w:rsid w:val="007A127B"/>
    <w:rsid w:val="007A2A84"/>
    <w:rsid w:val="007A534C"/>
    <w:rsid w:val="007B0ED8"/>
    <w:rsid w:val="007B360E"/>
    <w:rsid w:val="007B7267"/>
    <w:rsid w:val="007B7DE9"/>
    <w:rsid w:val="007C4D07"/>
    <w:rsid w:val="007C58E2"/>
    <w:rsid w:val="007D3038"/>
    <w:rsid w:val="007D3510"/>
    <w:rsid w:val="007E40B5"/>
    <w:rsid w:val="007E67EB"/>
    <w:rsid w:val="007F27FE"/>
    <w:rsid w:val="007F30E9"/>
    <w:rsid w:val="007F5617"/>
    <w:rsid w:val="008047E2"/>
    <w:rsid w:val="00805B90"/>
    <w:rsid w:val="0080651C"/>
    <w:rsid w:val="0081210E"/>
    <w:rsid w:val="0081267C"/>
    <w:rsid w:val="00813329"/>
    <w:rsid w:val="008134D9"/>
    <w:rsid w:val="00822C72"/>
    <w:rsid w:val="00831934"/>
    <w:rsid w:val="00840C0E"/>
    <w:rsid w:val="008422BD"/>
    <w:rsid w:val="00843229"/>
    <w:rsid w:val="008459A7"/>
    <w:rsid w:val="00846437"/>
    <w:rsid w:val="008532A1"/>
    <w:rsid w:val="00853498"/>
    <w:rsid w:val="0085603D"/>
    <w:rsid w:val="008569C9"/>
    <w:rsid w:val="008620F7"/>
    <w:rsid w:val="00866218"/>
    <w:rsid w:val="008671A5"/>
    <w:rsid w:val="00871601"/>
    <w:rsid w:val="00873313"/>
    <w:rsid w:val="00873A8C"/>
    <w:rsid w:val="00873F53"/>
    <w:rsid w:val="00874CDD"/>
    <w:rsid w:val="00875543"/>
    <w:rsid w:val="00877D2C"/>
    <w:rsid w:val="0088408F"/>
    <w:rsid w:val="00890A83"/>
    <w:rsid w:val="008928C8"/>
    <w:rsid w:val="00896BA1"/>
    <w:rsid w:val="00897473"/>
    <w:rsid w:val="008A0485"/>
    <w:rsid w:val="008A139E"/>
    <w:rsid w:val="008A206D"/>
    <w:rsid w:val="008A3D17"/>
    <w:rsid w:val="008A76B9"/>
    <w:rsid w:val="008B32A9"/>
    <w:rsid w:val="008B4F53"/>
    <w:rsid w:val="008B5AD2"/>
    <w:rsid w:val="008C01BF"/>
    <w:rsid w:val="008C475F"/>
    <w:rsid w:val="008C597B"/>
    <w:rsid w:val="008C5C9E"/>
    <w:rsid w:val="008D0AA2"/>
    <w:rsid w:val="008D2008"/>
    <w:rsid w:val="008D20A3"/>
    <w:rsid w:val="008D550E"/>
    <w:rsid w:val="008D6024"/>
    <w:rsid w:val="008D65C8"/>
    <w:rsid w:val="008D73FE"/>
    <w:rsid w:val="008E21AE"/>
    <w:rsid w:val="008E2CB4"/>
    <w:rsid w:val="008E603C"/>
    <w:rsid w:val="008F2D13"/>
    <w:rsid w:val="008F3E88"/>
    <w:rsid w:val="008F4B05"/>
    <w:rsid w:val="008F55B5"/>
    <w:rsid w:val="008F56B4"/>
    <w:rsid w:val="008F7F6E"/>
    <w:rsid w:val="0090355C"/>
    <w:rsid w:val="00903F58"/>
    <w:rsid w:val="00914984"/>
    <w:rsid w:val="00915C3E"/>
    <w:rsid w:val="00917BCC"/>
    <w:rsid w:val="009249FD"/>
    <w:rsid w:val="00925534"/>
    <w:rsid w:val="00927346"/>
    <w:rsid w:val="00934073"/>
    <w:rsid w:val="00937CEE"/>
    <w:rsid w:val="0094171B"/>
    <w:rsid w:val="00941C38"/>
    <w:rsid w:val="0094265A"/>
    <w:rsid w:val="00943715"/>
    <w:rsid w:val="00944C44"/>
    <w:rsid w:val="0095239A"/>
    <w:rsid w:val="00953D16"/>
    <w:rsid w:val="0095582E"/>
    <w:rsid w:val="00956410"/>
    <w:rsid w:val="009618B8"/>
    <w:rsid w:val="00962713"/>
    <w:rsid w:val="009633C7"/>
    <w:rsid w:val="009645CC"/>
    <w:rsid w:val="00966245"/>
    <w:rsid w:val="00966EA2"/>
    <w:rsid w:val="00967DAA"/>
    <w:rsid w:val="00972B8D"/>
    <w:rsid w:val="009768C2"/>
    <w:rsid w:val="00981A93"/>
    <w:rsid w:val="0098600D"/>
    <w:rsid w:val="009954BD"/>
    <w:rsid w:val="00996716"/>
    <w:rsid w:val="00996A1B"/>
    <w:rsid w:val="009A48FB"/>
    <w:rsid w:val="009A7638"/>
    <w:rsid w:val="009B5D6D"/>
    <w:rsid w:val="009B6DA6"/>
    <w:rsid w:val="009C01B8"/>
    <w:rsid w:val="009C0286"/>
    <w:rsid w:val="009C15CC"/>
    <w:rsid w:val="009C25AF"/>
    <w:rsid w:val="009C592B"/>
    <w:rsid w:val="009C5E11"/>
    <w:rsid w:val="009C6770"/>
    <w:rsid w:val="009C6B38"/>
    <w:rsid w:val="009D350A"/>
    <w:rsid w:val="009D55A8"/>
    <w:rsid w:val="009D6B90"/>
    <w:rsid w:val="009E4986"/>
    <w:rsid w:val="009E4E0D"/>
    <w:rsid w:val="009E5D97"/>
    <w:rsid w:val="009E6789"/>
    <w:rsid w:val="009E7D28"/>
    <w:rsid w:val="009F181D"/>
    <w:rsid w:val="009F1CF4"/>
    <w:rsid w:val="009F7E9A"/>
    <w:rsid w:val="00A02F9D"/>
    <w:rsid w:val="00A04854"/>
    <w:rsid w:val="00A06DA6"/>
    <w:rsid w:val="00A07195"/>
    <w:rsid w:val="00A1045A"/>
    <w:rsid w:val="00A12C41"/>
    <w:rsid w:val="00A15BE7"/>
    <w:rsid w:val="00A200F6"/>
    <w:rsid w:val="00A20391"/>
    <w:rsid w:val="00A2054E"/>
    <w:rsid w:val="00A21E06"/>
    <w:rsid w:val="00A23011"/>
    <w:rsid w:val="00A279B1"/>
    <w:rsid w:val="00A32678"/>
    <w:rsid w:val="00A32EAE"/>
    <w:rsid w:val="00A34106"/>
    <w:rsid w:val="00A34792"/>
    <w:rsid w:val="00A348C4"/>
    <w:rsid w:val="00A407DD"/>
    <w:rsid w:val="00A462A4"/>
    <w:rsid w:val="00A52806"/>
    <w:rsid w:val="00A53B79"/>
    <w:rsid w:val="00A542E4"/>
    <w:rsid w:val="00A55E88"/>
    <w:rsid w:val="00A57313"/>
    <w:rsid w:val="00A574AB"/>
    <w:rsid w:val="00A615EB"/>
    <w:rsid w:val="00A620D9"/>
    <w:rsid w:val="00A65FAF"/>
    <w:rsid w:val="00A660A2"/>
    <w:rsid w:val="00A67D93"/>
    <w:rsid w:val="00A714D2"/>
    <w:rsid w:val="00A7520A"/>
    <w:rsid w:val="00A75C07"/>
    <w:rsid w:val="00A92844"/>
    <w:rsid w:val="00A9772E"/>
    <w:rsid w:val="00AA0BCE"/>
    <w:rsid w:val="00AA1A59"/>
    <w:rsid w:val="00AA3AEE"/>
    <w:rsid w:val="00AA54BE"/>
    <w:rsid w:val="00AA60BD"/>
    <w:rsid w:val="00AB0D5D"/>
    <w:rsid w:val="00AB6B61"/>
    <w:rsid w:val="00AB7262"/>
    <w:rsid w:val="00AC0F46"/>
    <w:rsid w:val="00AC55E4"/>
    <w:rsid w:val="00AD0232"/>
    <w:rsid w:val="00AD26D6"/>
    <w:rsid w:val="00AD291C"/>
    <w:rsid w:val="00AD3D27"/>
    <w:rsid w:val="00AD44FF"/>
    <w:rsid w:val="00AD50C7"/>
    <w:rsid w:val="00AD5555"/>
    <w:rsid w:val="00AD5719"/>
    <w:rsid w:val="00AD7694"/>
    <w:rsid w:val="00AE1539"/>
    <w:rsid w:val="00AE38CE"/>
    <w:rsid w:val="00AE5597"/>
    <w:rsid w:val="00AE5EE5"/>
    <w:rsid w:val="00AF01A1"/>
    <w:rsid w:val="00AF140F"/>
    <w:rsid w:val="00AF4AB5"/>
    <w:rsid w:val="00AF523A"/>
    <w:rsid w:val="00AF59F8"/>
    <w:rsid w:val="00AF6FAC"/>
    <w:rsid w:val="00AF79B7"/>
    <w:rsid w:val="00B04F35"/>
    <w:rsid w:val="00B06F36"/>
    <w:rsid w:val="00B14E15"/>
    <w:rsid w:val="00B21B23"/>
    <w:rsid w:val="00B22AAD"/>
    <w:rsid w:val="00B24D2A"/>
    <w:rsid w:val="00B27EA2"/>
    <w:rsid w:val="00B314B5"/>
    <w:rsid w:val="00B31C87"/>
    <w:rsid w:val="00B364A1"/>
    <w:rsid w:val="00B4283F"/>
    <w:rsid w:val="00B44529"/>
    <w:rsid w:val="00B46D4F"/>
    <w:rsid w:val="00B47452"/>
    <w:rsid w:val="00B51A71"/>
    <w:rsid w:val="00B543CF"/>
    <w:rsid w:val="00B55442"/>
    <w:rsid w:val="00B5579B"/>
    <w:rsid w:val="00B557C5"/>
    <w:rsid w:val="00B60CB7"/>
    <w:rsid w:val="00B635A8"/>
    <w:rsid w:val="00B63C8B"/>
    <w:rsid w:val="00B64A6C"/>
    <w:rsid w:val="00B65A4B"/>
    <w:rsid w:val="00B65F2B"/>
    <w:rsid w:val="00B708AC"/>
    <w:rsid w:val="00B75517"/>
    <w:rsid w:val="00B815A5"/>
    <w:rsid w:val="00B82B8F"/>
    <w:rsid w:val="00B82C32"/>
    <w:rsid w:val="00B91EC3"/>
    <w:rsid w:val="00B93CA1"/>
    <w:rsid w:val="00B94489"/>
    <w:rsid w:val="00B947FB"/>
    <w:rsid w:val="00B95ADB"/>
    <w:rsid w:val="00B97BC4"/>
    <w:rsid w:val="00BB0244"/>
    <w:rsid w:val="00BB242C"/>
    <w:rsid w:val="00BB53F7"/>
    <w:rsid w:val="00BC3BA0"/>
    <w:rsid w:val="00BC764F"/>
    <w:rsid w:val="00BD2631"/>
    <w:rsid w:val="00BE0B12"/>
    <w:rsid w:val="00BE174E"/>
    <w:rsid w:val="00BE219C"/>
    <w:rsid w:val="00BE2735"/>
    <w:rsid w:val="00BE4450"/>
    <w:rsid w:val="00BE5609"/>
    <w:rsid w:val="00BE6E4A"/>
    <w:rsid w:val="00C01C33"/>
    <w:rsid w:val="00C066E8"/>
    <w:rsid w:val="00C133FC"/>
    <w:rsid w:val="00C13798"/>
    <w:rsid w:val="00C17EBD"/>
    <w:rsid w:val="00C21F42"/>
    <w:rsid w:val="00C25BC7"/>
    <w:rsid w:val="00C365EE"/>
    <w:rsid w:val="00C40CC1"/>
    <w:rsid w:val="00C41FDF"/>
    <w:rsid w:val="00C425D4"/>
    <w:rsid w:val="00C46005"/>
    <w:rsid w:val="00C464B4"/>
    <w:rsid w:val="00C47778"/>
    <w:rsid w:val="00C503A6"/>
    <w:rsid w:val="00C519C3"/>
    <w:rsid w:val="00C535DD"/>
    <w:rsid w:val="00C54699"/>
    <w:rsid w:val="00C63659"/>
    <w:rsid w:val="00C636AF"/>
    <w:rsid w:val="00C66323"/>
    <w:rsid w:val="00C664DC"/>
    <w:rsid w:val="00C70624"/>
    <w:rsid w:val="00C766B0"/>
    <w:rsid w:val="00C8162B"/>
    <w:rsid w:val="00C81917"/>
    <w:rsid w:val="00C819CA"/>
    <w:rsid w:val="00C850F0"/>
    <w:rsid w:val="00C85C1E"/>
    <w:rsid w:val="00C906FC"/>
    <w:rsid w:val="00C91119"/>
    <w:rsid w:val="00C919C8"/>
    <w:rsid w:val="00C92461"/>
    <w:rsid w:val="00C93E32"/>
    <w:rsid w:val="00C948A0"/>
    <w:rsid w:val="00CA3985"/>
    <w:rsid w:val="00CA39C7"/>
    <w:rsid w:val="00CB089C"/>
    <w:rsid w:val="00CB28B5"/>
    <w:rsid w:val="00CB59C8"/>
    <w:rsid w:val="00CB6E75"/>
    <w:rsid w:val="00CC3D4F"/>
    <w:rsid w:val="00CC7E8F"/>
    <w:rsid w:val="00CD0AA7"/>
    <w:rsid w:val="00CD0FA1"/>
    <w:rsid w:val="00CD2A42"/>
    <w:rsid w:val="00CD5813"/>
    <w:rsid w:val="00CD706A"/>
    <w:rsid w:val="00CD7726"/>
    <w:rsid w:val="00CE2185"/>
    <w:rsid w:val="00CE6A19"/>
    <w:rsid w:val="00CF23E4"/>
    <w:rsid w:val="00CF5C58"/>
    <w:rsid w:val="00CF7E2F"/>
    <w:rsid w:val="00D00223"/>
    <w:rsid w:val="00D0306E"/>
    <w:rsid w:val="00D03B5D"/>
    <w:rsid w:val="00D03C60"/>
    <w:rsid w:val="00D14AD5"/>
    <w:rsid w:val="00D22B81"/>
    <w:rsid w:val="00D24CD1"/>
    <w:rsid w:val="00D25BD7"/>
    <w:rsid w:val="00D308D5"/>
    <w:rsid w:val="00D331A9"/>
    <w:rsid w:val="00D33A64"/>
    <w:rsid w:val="00D3403B"/>
    <w:rsid w:val="00D34E94"/>
    <w:rsid w:val="00D37B4A"/>
    <w:rsid w:val="00D408FC"/>
    <w:rsid w:val="00D42921"/>
    <w:rsid w:val="00D44611"/>
    <w:rsid w:val="00D451F1"/>
    <w:rsid w:val="00D508A0"/>
    <w:rsid w:val="00D52110"/>
    <w:rsid w:val="00D53658"/>
    <w:rsid w:val="00D54AA3"/>
    <w:rsid w:val="00D56056"/>
    <w:rsid w:val="00D5791B"/>
    <w:rsid w:val="00D606B2"/>
    <w:rsid w:val="00D611EF"/>
    <w:rsid w:val="00D64BD3"/>
    <w:rsid w:val="00D71281"/>
    <w:rsid w:val="00D83F1E"/>
    <w:rsid w:val="00D90110"/>
    <w:rsid w:val="00D90427"/>
    <w:rsid w:val="00D91724"/>
    <w:rsid w:val="00D91760"/>
    <w:rsid w:val="00D94E62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7385"/>
    <w:rsid w:val="00DB7DC3"/>
    <w:rsid w:val="00DC33AC"/>
    <w:rsid w:val="00DC3B5B"/>
    <w:rsid w:val="00DD56E9"/>
    <w:rsid w:val="00DE13A8"/>
    <w:rsid w:val="00DE149C"/>
    <w:rsid w:val="00DE2937"/>
    <w:rsid w:val="00DE3260"/>
    <w:rsid w:val="00DE7145"/>
    <w:rsid w:val="00DF4860"/>
    <w:rsid w:val="00E02265"/>
    <w:rsid w:val="00E03635"/>
    <w:rsid w:val="00E0378F"/>
    <w:rsid w:val="00E17ABE"/>
    <w:rsid w:val="00E26EA9"/>
    <w:rsid w:val="00E32A63"/>
    <w:rsid w:val="00E33E3E"/>
    <w:rsid w:val="00E36E4E"/>
    <w:rsid w:val="00E45DD9"/>
    <w:rsid w:val="00E470C0"/>
    <w:rsid w:val="00E470FB"/>
    <w:rsid w:val="00E511A5"/>
    <w:rsid w:val="00E51FF5"/>
    <w:rsid w:val="00E52A24"/>
    <w:rsid w:val="00E54723"/>
    <w:rsid w:val="00E55C22"/>
    <w:rsid w:val="00E5674F"/>
    <w:rsid w:val="00E57679"/>
    <w:rsid w:val="00E60091"/>
    <w:rsid w:val="00E60749"/>
    <w:rsid w:val="00E62362"/>
    <w:rsid w:val="00E659C4"/>
    <w:rsid w:val="00E65D54"/>
    <w:rsid w:val="00E71329"/>
    <w:rsid w:val="00E74A92"/>
    <w:rsid w:val="00E75D58"/>
    <w:rsid w:val="00E76DB7"/>
    <w:rsid w:val="00E808E2"/>
    <w:rsid w:val="00E80904"/>
    <w:rsid w:val="00E842F5"/>
    <w:rsid w:val="00E866A2"/>
    <w:rsid w:val="00E87AD4"/>
    <w:rsid w:val="00E91009"/>
    <w:rsid w:val="00E9234B"/>
    <w:rsid w:val="00E9561D"/>
    <w:rsid w:val="00E973A3"/>
    <w:rsid w:val="00EA4563"/>
    <w:rsid w:val="00EA5FFB"/>
    <w:rsid w:val="00EB02FE"/>
    <w:rsid w:val="00EB2853"/>
    <w:rsid w:val="00EB3EE6"/>
    <w:rsid w:val="00EB445C"/>
    <w:rsid w:val="00EB4CE6"/>
    <w:rsid w:val="00EC059C"/>
    <w:rsid w:val="00EC2352"/>
    <w:rsid w:val="00EC3669"/>
    <w:rsid w:val="00EC4EB9"/>
    <w:rsid w:val="00EC63BA"/>
    <w:rsid w:val="00EC7C88"/>
    <w:rsid w:val="00EC7CE3"/>
    <w:rsid w:val="00ED0C3B"/>
    <w:rsid w:val="00ED221D"/>
    <w:rsid w:val="00EE52F4"/>
    <w:rsid w:val="00EF0949"/>
    <w:rsid w:val="00EF2229"/>
    <w:rsid w:val="00EF2CD8"/>
    <w:rsid w:val="00F00A52"/>
    <w:rsid w:val="00F072C4"/>
    <w:rsid w:val="00F1004D"/>
    <w:rsid w:val="00F105A7"/>
    <w:rsid w:val="00F10C60"/>
    <w:rsid w:val="00F13CD8"/>
    <w:rsid w:val="00F14F90"/>
    <w:rsid w:val="00F24F25"/>
    <w:rsid w:val="00F277DF"/>
    <w:rsid w:val="00F3207E"/>
    <w:rsid w:val="00F34F97"/>
    <w:rsid w:val="00F35AEA"/>
    <w:rsid w:val="00F4059A"/>
    <w:rsid w:val="00F406A4"/>
    <w:rsid w:val="00F41832"/>
    <w:rsid w:val="00F451AC"/>
    <w:rsid w:val="00F47130"/>
    <w:rsid w:val="00F51122"/>
    <w:rsid w:val="00F53700"/>
    <w:rsid w:val="00F5487E"/>
    <w:rsid w:val="00F54FD4"/>
    <w:rsid w:val="00F562ED"/>
    <w:rsid w:val="00F5724B"/>
    <w:rsid w:val="00F5753B"/>
    <w:rsid w:val="00F60A19"/>
    <w:rsid w:val="00F62B92"/>
    <w:rsid w:val="00F63BA8"/>
    <w:rsid w:val="00F651B3"/>
    <w:rsid w:val="00F676B3"/>
    <w:rsid w:val="00F70300"/>
    <w:rsid w:val="00F70657"/>
    <w:rsid w:val="00F71374"/>
    <w:rsid w:val="00F72612"/>
    <w:rsid w:val="00F73AFA"/>
    <w:rsid w:val="00F75453"/>
    <w:rsid w:val="00F774AA"/>
    <w:rsid w:val="00F810A0"/>
    <w:rsid w:val="00F820A0"/>
    <w:rsid w:val="00F82680"/>
    <w:rsid w:val="00F8463C"/>
    <w:rsid w:val="00F8522A"/>
    <w:rsid w:val="00F856DE"/>
    <w:rsid w:val="00F8758C"/>
    <w:rsid w:val="00F90255"/>
    <w:rsid w:val="00F95801"/>
    <w:rsid w:val="00F960CB"/>
    <w:rsid w:val="00F96FA7"/>
    <w:rsid w:val="00FA0811"/>
    <w:rsid w:val="00FA094D"/>
    <w:rsid w:val="00FA256D"/>
    <w:rsid w:val="00FA6A32"/>
    <w:rsid w:val="00FA74C0"/>
    <w:rsid w:val="00FA7B65"/>
    <w:rsid w:val="00FB1779"/>
    <w:rsid w:val="00FB501B"/>
    <w:rsid w:val="00FB7A4D"/>
    <w:rsid w:val="00FC1708"/>
    <w:rsid w:val="00FC314A"/>
    <w:rsid w:val="00FD17FA"/>
    <w:rsid w:val="00FD20E5"/>
    <w:rsid w:val="00FD2B49"/>
    <w:rsid w:val="00FD31C7"/>
    <w:rsid w:val="00FD5289"/>
    <w:rsid w:val="00FD6707"/>
    <w:rsid w:val="00FD6C36"/>
    <w:rsid w:val="00FD6CCD"/>
    <w:rsid w:val="00FD7159"/>
    <w:rsid w:val="00FE0870"/>
    <w:rsid w:val="00FE2CC6"/>
    <w:rsid w:val="00FE3B07"/>
    <w:rsid w:val="00FE433A"/>
    <w:rsid w:val="00FE550A"/>
    <w:rsid w:val="00FE64FC"/>
    <w:rsid w:val="00FE7552"/>
    <w:rsid w:val="00FE77B1"/>
    <w:rsid w:val="00FE7A3A"/>
    <w:rsid w:val="00FF0C97"/>
    <w:rsid w:val="00FF1028"/>
    <w:rsid w:val="00FF339E"/>
    <w:rsid w:val="00FF5DE1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BE273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5E578-988A-4438-A72C-69E00482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6</cp:revision>
  <cp:lastPrinted>2017-01-13T08:55:00Z</cp:lastPrinted>
  <dcterms:created xsi:type="dcterms:W3CDTF">2017-01-13T09:02:00Z</dcterms:created>
  <dcterms:modified xsi:type="dcterms:W3CDTF">2017-01-24T14:11:00Z</dcterms:modified>
</cp:coreProperties>
</file>