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5A7" w:rsidRPr="00E470FB" w:rsidRDefault="006636DC" w:rsidP="00F277DF">
      <w:pPr>
        <w:spacing w:line="276" w:lineRule="auto"/>
        <w:jc w:val="center"/>
        <w:rPr>
          <w:rFonts w:asciiTheme="minorHAnsi" w:hAnsiTheme="minorHAnsi"/>
          <w:b/>
          <w:sz w:val="22"/>
          <w:szCs w:val="22"/>
        </w:rPr>
      </w:pPr>
      <w:r w:rsidRPr="00E470FB">
        <w:rPr>
          <w:rFonts w:asciiTheme="minorHAnsi" w:hAnsiTheme="minorHAnsi"/>
          <w:b/>
          <w:sz w:val="22"/>
          <w:szCs w:val="22"/>
        </w:rPr>
        <w:t xml:space="preserve">WYKAZ </w:t>
      </w:r>
      <w:r w:rsidR="00D03B5D" w:rsidRPr="00E470FB">
        <w:rPr>
          <w:rFonts w:asciiTheme="minorHAnsi" w:hAnsiTheme="minorHAnsi"/>
          <w:b/>
          <w:sz w:val="22"/>
          <w:szCs w:val="22"/>
        </w:rPr>
        <w:t>ZMIAN</w:t>
      </w:r>
      <w:r w:rsidRPr="00E470FB">
        <w:rPr>
          <w:rFonts w:asciiTheme="minorHAnsi" w:hAnsiTheme="minorHAnsi"/>
          <w:b/>
          <w:sz w:val="22"/>
          <w:szCs w:val="22"/>
        </w:rPr>
        <w:t xml:space="preserve"> SZCZEGÓŁOWEGO OPISU OSI PRIORYTETOWYCH RPO WD 2014-2020</w:t>
      </w:r>
    </w:p>
    <w:p w:rsidR="00F277DF" w:rsidRPr="00E470FB" w:rsidRDefault="00F277DF" w:rsidP="00F8463C">
      <w:pPr>
        <w:spacing w:line="276" w:lineRule="auto"/>
        <w:jc w:val="center"/>
        <w:rPr>
          <w:rFonts w:asciiTheme="minorHAnsi" w:hAnsiTheme="minorHAnsi"/>
          <w:b/>
          <w:sz w:val="22"/>
          <w:szCs w:val="22"/>
          <w:highlight w:val="yellow"/>
        </w:rPr>
      </w:pPr>
    </w:p>
    <w:p w:rsidR="00CA39C7" w:rsidRPr="00B97BC4" w:rsidRDefault="002C35DD" w:rsidP="00B97BC4">
      <w:pPr>
        <w:spacing w:line="276" w:lineRule="auto"/>
        <w:jc w:val="center"/>
        <w:rPr>
          <w:rFonts w:asciiTheme="minorHAnsi" w:hAnsiTheme="minorHAnsi"/>
          <w:sz w:val="22"/>
          <w:szCs w:val="22"/>
        </w:rPr>
      </w:pPr>
      <w:r w:rsidRPr="00E470FB">
        <w:rPr>
          <w:rFonts w:asciiTheme="minorHAnsi" w:hAnsiTheme="minorHAnsi"/>
          <w:b/>
          <w:sz w:val="22"/>
          <w:szCs w:val="22"/>
        </w:rPr>
        <w:t xml:space="preserve">Wersja </w:t>
      </w:r>
      <w:r w:rsidR="002F0A24">
        <w:rPr>
          <w:rFonts w:asciiTheme="minorHAnsi" w:hAnsiTheme="minorHAnsi"/>
          <w:b/>
          <w:sz w:val="22"/>
          <w:szCs w:val="22"/>
        </w:rPr>
        <w:t>X</w:t>
      </w:r>
      <w:r w:rsidR="00555525">
        <w:rPr>
          <w:rFonts w:asciiTheme="minorHAnsi" w:hAnsiTheme="minorHAnsi"/>
          <w:b/>
          <w:sz w:val="22"/>
          <w:szCs w:val="22"/>
        </w:rPr>
        <w:t xml:space="preserve"> –</w:t>
      </w:r>
      <w:r w:rsidR="00A75C07">
        <w:rPr>
          <w:rFonts w:asciiTheme="minorHAnsi" w:hAnsiTheme="minorHAnsi"/>
          <w:b/>
          <w:sz w:val="22"/>
          <w:szCs w:val="22"/>
        </w:rPr>
        <w:t>czerwiec</w:t>
      </w:r>
      <w:r w:rsidR="007355A7" w:rsidRPr="00E470FB">
        <w:rPr>
          <w:rFonts w:asciiTheme="minorHAnsi" w:hAnsiTheme="minorHAnsi"/>
          <w:b/>
          <w:sz w:val="22"/>
          <w:szCs w:val="22"/>
        </w:rPr>
        <w:t xml:space="preserve"> 2016</w:t>
      </w:r>
      <w:r w:rsidR="006636DC" w:rsidRPr="00E470FB">
        <w:rPr>
          <w:rFonts w:asciiTheme="minorHAnsi" w:hAnsiTheme="minorHAnsi"/>
          <w:b/>
          <w:sz w:val="22"/>
          <w:szCs w:val="22"/>
        </w:rPr>
        <w:br/>
      </w:r>
    </w:p>
    <w:p w:rsidR="00CA39C7" w:rsidRDefault="00CA39C7" w:rsidP="003E3561">
      <w:pPr>
        <w:widowControl/>
        <w:autoSpaceDE/>
        <w:autoSpaceDN/>
        <w:adjustRightInd/>
        <w:spacing w:line="276" w:lineRule="auto"/>
        <w:contextualSpacing/>
        <w:jc w:val="both"/>
        <w:rPr>
          <w:rFonts w:asciiTheme="minorHAnsi" w:eastAsia="Times New Roman" w:hAnsiTheme="minorHAnsi" w:cs="Times New Roman"/>
          <w:b/>
          <w:sz w:val="22"/>
          <w:szCs w:val="22"/>
          <w:lang w:eastAsia="pl-PL"/>
        </w:rPr>
      </w:pPr>
    </w:p>
    <w:p w:rsidR="00B97BC4" w:rsidRPr="00B97BC4" w:rsidRDefault="00B97BC4" w:rsidP="00B97BC4">
      <w:pPr>
        <w:pStyle w:val="Nagwek1"/>
        <w:jc w:val="both"/>
        <w:rPr>
          <w:rFonts w:asciiTheme="minorHAnsi" w:hAnsiTheme="minorHAnsi"/>
          <w:b w:val="0"/>
          <w:color w:val="000000" w:themeColor="text1"/>
          <w:sz w:val="24"/>
          <w:szCs w:val="24"/>
        </w:rPr>
      </w:pPr>
      <w:bookmarkStart w:id="0" w:name="_Toc435091455"/>
      <w:r w:rsidRPr="00B97BC4">
        <w:rPr>
          <w:rFonts w:asciiTheme="minorHAnsi" w:hAnsiTheme="minorHAnsi"/>
          <w:color w:val="000000" w:themeColor="text1"/>
          <w:sz w:val="24"/>
          <w:szCs w:val="24"/>
        </w:rPr>
        <w:t>II. Szczegółowy opis poszczególnych osi priorytetowych oraz poszczególnych działań</w:t>
      </w:r>
      <w:bookmarkEnd w:id="0"/>
    </w:p>
    <w:p w:rsidR="00B97BC4" w:rsidRDefault="00B97BC4" w:rsidP="003E3561">
      <w:pPr>
        <w:widowControl/>
        <w:autoSpaceDE/>
        <w:autoSpaceDN/>
        <w:adjustRightInd/>
        <w:spacing w:line="276" w:lineRule="auto"/>
        <w:contextualSpacing/>
        <w:jc w:val="both"/>
        <w:rPr>
          <w:rFonts w:asciiTheme="minorHAnsi" w:eastAsia="Times New Roman" w:hAnsiTheme="minorHAnsi" w:cs="Times New Roman"/>
          <w:b/>
          <w:sz w:val="22"/>
          <w:szCs w:val="22"/>
          <w:lang w:eastAsia="pl-PL"/>
        </w:rPr>
      </w:pPr>
    </w:p>
    <w:p w:rsidR="00DA55DA" w:rsidRDefault="00DA55DA" w:rsidP="003E3561">
      <w:pPr>
        <w:widowControl/>
        <w:autoSpaceDE/>
        <w:autoSpaceDN/>
        <w:adjustRightInd/>
        <w:spacing w:line="276" w:lineRule="auto"/>
        <w:contextualSpacing/>
        <w:jc w:val="both"/>
        <w:rPr>
          <w:rFonts w:asciiTheme="minorHAnsi" w:eastAsia="Times New Roman" w:hAnsiTheme="minorHAnsi" w:cs="Times New Roman"/>
          <w:b/>
          <w:sz w:val="22"/>
          <w:szCs w:val="22"/>
          <w:lang w:eastAsia="pl-PL"/>
        </w:rPr>
      </w:pPr>
    </w:p>
    <w:p w:rsidR="00DA55DA" w:rsidRPr="009A48FB" w:rsidRDefault="00DA55DA" w:rsidP="00DA55DA">
      <w:pPr>
        <w:widowControl/>
        <w:autoSpaceDE/>
        <w:autoSpaceDN/>
        <w:adjustRightInd/>
        <w:spacing w:line="276" w:lineRule="auto"/>
        <w:contextualSpacing/>
        <w:jc w:val="both"/>
        <w:rPr>
          <w:rFonts w:asciiTheme="minorHAnsi" w:eastAsia="Times New Roman" w:hAnsiTheme="minorHAnsi" w:cs="Times New Roman"/>
          <w:b/>
          <w:sz w:val="22"/>
          <w:szCs w:val="22"/>
          <w:lang w:eastAsia="pl-PL"/>
        </w:rPr>
      </w:pPr>
      <w:r w:rsidRPr="009A48FB">
        <w:rPr>
          <w:rFonts w:asciiTheme="minorHAnsi" w:eastAsia="Times New Roman" w:hAnsiTheme="minorHAnsi" w:cs="Times New Roman"/>
          <w:b/>
          <w:sz w:val="22"/>
          <w:szCs w:val="22"/>
          <w:lang w:eastAsia="pl-PL"/>
        </w:rPr>
        <w:t>Karta działania 1.</w:t>
      </w:r>
      <w:r>
        <w:rPr>
          <w:rFonts w:asciiTheme="minorHAnsi" w:eastAsia="Times New Roman" w:hAnsiTheme="minorHAnsi" w:cs="Times New Roman"/>
          <w:b/>
          <w:sz w:val="22"/>
          <w:szCs w:val="22"/>
          <w:lang w:eastAsia="pl-PL"/>
        </w:rPr>
        <w:t>2</w:t>
      </w:r>
    </w:p>
    <w:p w:rsidR="00DA55DA" w:rsidRDefault="00DA55DA" w:rsidP="00DA55DA">
      <w:pPr>
        <w:spacing w:line="240" w:lineRule="auto"/>
        <w:jc w:val="both"/>
        <w:rPr>
          <w:rFonts w:asciiTheme="minorHAnsi" w:hAnsiTheme="minorHAnsi"/>
          <w:sz w:val="22"/>
          <w:szCs w:val="22"/>
        </w:rPr>
      </w:pPr>
      <w:r>
        <w:rPr>
          <w:rFonts w:asciiTheme="minorHAnsi" w:hAnsiTheme="minorHAnsi"/>
          <w:sz w:val="22"/>
          <w:szCs w:val="22"/>
        </w:rPr>
        <w:t xml:space="preserve">Pkt 6 </w:t>
      </w:r>
      <w:r w:rsidRPr="00DA55DA">
        <w:rPr>
          <w:rFonts w:asciiTheme="minorHAnsi" w:hAnsiTheme="minorHAnsi"/>
          <w:sz w:val="22"/>
          <w:szCs w:val="22"/>
        </w:rPr>
        <w:t>Typ beneficjenta</w:t>
      </w:r>
      <w:r>
        <w:rPr>
          <w:rFonts w:asciiTheme="minorHAnsi" w:hAnsiTheme="minorHAnsi"/>
          <w:sz w:val="22"/>
          <w:szCs w:val="22"/>
        </w:rPr>
        <w:t>:</w:t>
      </w:r>
    </w:p>
    <w:p w:rsidR="00DA55DA" w:rsidRDefault="00DA55DA" w:rsidP="00DA55DA">
      <w:pPr>
        <w:spacing w:line="240" w:lineRule="auto"/>
        <w:jc w:val="both"/>
        <w:rPr>
          <w:rFonts w:asciiTheme="minorHAnsi" w:hAnsiTheme="minorHAnsi"/>
          <w:sz w:val="22"/>
          <w:szCs w:val="22"/>
        </w:rPr>
      </w:pPr>
      <w:r>
        <w:rPr>
          <w:rFonts w:asciiTheme="minorHAnsi" w:hAnsiTheme="minorHAnsi"/>
          <w:sz w:val="22"/>
          <w:szCs w:val="22"/>
        </w:rPr>
        <w:t xml:space="preserve">- rozdzielenie beneficjantów w Schemacie 1.2 – zmiana techniczna </w:t>
      </w:r>
    </w:p>
    <w:p w:rsidR="00A06DA6" w:rsidRDefault="00A06DA6" w:rsidP="00DA55DA">
      <w:pPr>
        <w:spacing w:line="240" w:lineRule="auto"/>
        <w:jc w:val="both"/>
        <w:rPr>
          <w:rFonts w:asciiTheme="minorHAnsi" w:hAnsiTheme="minorHAnsi"/>
          <w:sz w:val="22"/>
          <w:szCs w:val="22"/>
        </w:rPr>
      </w:pPr>
      <w:r>
        <w:rPr>
          <w:rFonts w:asciiTheme="minorHAnsi" w:hAnsiTheme="minorHAnsi"/>
          <w:sz w:val="22"/>
          <w:szCs w:val="22"/>
        </w:rPr>
        <w:t xml:space="preserve">Pkt 18 </w:t>
      </w:r>
      <w:r w:rsidRPr="00C904D5">
        <w:rPr>
          <w:rFonts w:asciiTheme="minorHAnsi" w:hAnsiTheme="minorHAnsi"/>
          <w:sz w:val="22"/>
          <w:szCs w:val="22"/>
        </w:rPr>
        <w:t>Warunki stosowania uproszczonych form rozliczania wydatków i planowany zakres systemu zaliczek</w:t>
      </w:r>
      <w:r>
        <w:rPr>
          <w:rFonts w:asciiTheme="minorHAnsi" w:hAnsiTheme="minorHAnsi"/>
          <w:sz w:val="22"/>
          <w:szCs w:val="22"/>
        </w:rPr>
        <w:t xml:space="preserve"> – </w:t>
      </w:r>
      <w:r w:rsidRPr="00A06DA6">
        <w:rPr>
          <w:rFonts w:asciiTheme="minorHAnsi" w:hAnsiTheme="minorHAnsi"/>
          <w:sz w:val="22"/>
          <w:szCs w:val="22"/>
        </w:rPr>
        <w:t xml:space="preserve">ujednolicenie zapisów </w:t>
      </w:r>
      <w:r w:rsidRPr="00A06DA6">
        <w:rPr>
          <w:rFonts w:asciiTheme="minorHAnsi" w:hAnsiTheme="minorHAnsi"/>
          <w:color w:val="000000"/>
          <w:sz w:val="22"/>
          <w:szCs w:val="22"/>
        </w:rPr>
        <w:t xml:space="preserve">dot. limitu zaliczek dla </w:t>
      </w:r>
      <w:proofErr w:type="spellStart"/>
      <w:r w:rsidRPr="00A06DA6">
        <w:rPr>
          <w:rFonts w:asciiTheme="minorHAnsi" w:hAnsiTheme="minorHAnsi"/>
          <w:color w:val="000000"/>
          <w:sz w:val="22"/>
          <w:szCs w:val="22"/>
        </w:rPr>
        <w:t>grantodawców</w:t>
      </w:r>
      <w:proofErr w:type="spellEnd"/>
    </w:p>
    <w:p w:rsidR="00DA55DA" w:rsidRDefault="00DA55DA" w:rsidP="00DA55DA">
      <w:pPr>
        <w:widowControl/>
        <w:autoSpaceDE/>
        <w:autoSpaceDN/>
        <w:adjustRightInd/>
        <w:spacing w:line="276" w:lineRule="auto"/>
        <w:contextualSpacing/>
        <w:jc w:val="both"/>
        <w:rPr>
          <w:rFonts w:asciiTheme="minorHAnsi" w:eastAsia="Times New Roman" w:hAnsiTheme="minorHAnsi" w:cs="Times New Roman"/>
          <w:sz w:val="22"/>
          <w:szCs w:val="22"/>
          <w:lang w:eastAsia="pl-PL"/>
        </w:rPr>
      </w:pPr>
      <w:r w:rsidRPr="00DA55DA">
        <w:rPr>
          <w:rFonts w:asciiTheme="minorHAnsi" w:eastAsia="Times New Roman" w:hAnsiTheme="minorHAnsi" w:cs="Times New Roman"/>
          <w:sz w:val="22"/>
          <w:szCs w:val="22"/>
          <w:lang w:eastAsia="pl-PL"/>
        </w:rPr>
        <w:t>Pkt 23</w:t>
      </w:r>
      <w:r w:rsidRPr="00DA55DA">
        <w:rPr>
          <w:rFonts w:asciiTheme="minorHAnsi" w:eastAsia="Times New Roman" w:hAnsiTheme="minorHAnsi" w:cs="Times New Roman"/>
          <w:sz w:val="22"/>
          <w:szCs w:val="22"/>
          <w:lang w:eastAsia="pl-PL"/>
        </w:rPr>
        <w:tab/>
        <w:t>Minimalna i maksymalna wartość projektu (PLN) (jeśli dotyczy)</w:t>
      </w:r>
      <w:r>
        <w:rPr>
          <w:rFonts w:asciiTheme="minorHAnsi" w:eastAsia="Times New Roman" w:hAnsiTheme="minorHAnsi" w:cs="Times New Roman"/>
          <w:sz w:val="22"/>
          <w:szCs w:val="22"/>
          <w:lang w:eastAsia="pl-PL"/>
        </w:rPr>
        <w:t>:</w:t>
      </w:r>
    </w:p>
    <w:p w:rsidR="00DA55DA" w:rsidRPr="00DA55DA" w:rsidRDefault="00DA55DA" w:rsidP="00DA55DA">
      <w:pPr>
        <w:widowControl/>
        <w:autoSpaceDE/>
        <w:autoSpaceDN/>
        <w:adjustRightInd/>
        <w:spacing w:line="276" w:lineRule="auto"/>
        <w:contextualSpacing/>
        <w:jc w:val="both"/>
        <w:rPr>
          <w:rFonts w:asciiTheme="minorHAnsi" w:eastAsia="Times New Roman" w:hAnsiTheme="minorHAnsi" w:cs="Times New Roman"/>
          <w:sz w:val="22"/>
          <w:szCs w:val="22"/>
          <w:lang w:eastAsia="pl-PL"/>
        </w:rPr>
      </w:pPr>
      <w:r>
        <w:rPr>
          <w:rFonts w:asciiTheme="minorHAnsi" w:eastAsia="Times New Roman" w:hAnsiTheme="minorHAnsi" w:cs="Times New Roman"/>
          <w:sz w:val="22"/>
          <w:szCs w:val="22"/>
          <w:lang w:eastAsia="pl-PL"/>
        </w:rPr>
        <w:t>- doprecyzowanie schematów</w:t>
      </w:r>
      <w:r w:rsidRPr="00DA55DA">
        <w:t xml:space="preserve"> </w:t>
      </w:r>
      <w:r w:rsidRPr="00DA55DA">
        <w:rPr>
          <w:rFonts w:asciiTheme="minorHAnsi" w:eastAsia="Times New Roman" w:hAnsiTheme="minorHAnsi" w:cs="Times New Roman"/>
          <w:sz w:val="22"/>
          <w:szCs w:val="22"/>
          <w:lang w:eastAsia="pl-PL"/>
        </w:rPr>
        <w:t>których</w:t>
      </w:r>
      <w:r>
        <w:rPr>
          <w:rFonts w:asciiTheme="minorHAnsi" w:eastAsia="Times New Roman" w:hAnsiTheme="minorHAnsi" w:cs="Times New Roman"/>
          <w:sz w:val="22"/>
          <w:szCs w:val="22"/>
          <w:lang w:eastAsia="pl-PL"/>
        </w:rPr>
        <w:t xml:space="preserve">  dot. zapisane ograniczenia kwotowe  </w:t>
      </w:r>
      <w:r w:rsidRPr="00DA55DA">
        <w:rPr>
          <w:rFonts w:asciiTheme="minorHAnsi" w:eastAsia="Times New Roman" w:hAnsiTheme="minorHAnsi" w:cs="Times New Roman"/>
          <w:sz w:val="22"/>
          <w:szCs w:val="22"/>
          <w:lang w:eastAsia="pl-PL"/>
        </w:rPr>
        <w:t>– zmiana techniczna</w:t>
      </w:r>
    </w:p>
    <w:p w:rsidR="00DA55DA" w:rsidRPr="00DA55DA" w:rsidRDefault="00DA55DA" w:rsidP="00DA55DA">
      <w:pPr>
        <w:widowControl/>
        <w:autoSpaceDE/>
        <w:autoSpaceDN/>
        <w:adjustRightInd/>
        <w:spacing w:line="276" w:lineRule="auto"/>
        <w:contextualSpacing/>
        <w:jc w:val="both"/>
        <w:rPr>
          <w:rFonts w:asciiTheme="minorHAnsi" w:eastAsia="Times New Roman" w:hAnsiTheme="minorHAnsi" w:cs="Times New Roman"/>
          <w:sz w:val="22"/>
          <w:szCs w:val="22"/>
          <w:lang w:eastAsia="pl-PL"/>
        </w:rPr>
      </w:pPr>
      <w:r w:rsidRPr="00DA55DA">
        <w:rPr>
          <w:rFonts w:asciiTheme="minorHAnsi" w:eastAsia="Times New Roman" w:hAnsiTheme="minorHAnsi" w:cs="Times New Roman"/>
          <w:sz w:val="22"/>
          <w:szCs w:val="22"/>
          <w:lang w:eastAsia="pl-PL"/>
        </w:rPr>
        <w:t>Pkt 24</w:t>
      </w:r>
      <w:r w:rsidRPr="00DA55DA">
        <w:rPr>
          <w:rFonts w:asciiTheme="minorHAnsi" w:eastAsia="Times New Roman" w:hAnsiTheme="minorHAnsi" w:cs="Times New Roman"/>
          <w:sz w:val="22"/>
          <w:szCs w:val="22"/>
          <w:lang w:eastAsia="pl-PL"/>
        </w:rPr>
        <w:tab/>
        <w:t xml:space="preserve">Minimalna i maksymalna wartość wydatków kwalifikowalnych projektu (PLN) </w:t>
      </w:r>
    </w:p>
    <w:p w:rsidR="00DA55DA" w:rsidRDefault="00DA55DA" w:rsidP="00DA55DA">
      <w:pPr>
        <w:widowControl/>
        <w:autoSpaceDE/>
        <w:autoSpaceDN/>
        <w:adjustRightInd/>
        <w:spacing w:line="276" w:lineRule="auto"/>
        <w:contextualSpacing/>
        <w:jc w:val="both"/>
        <w:rPr>
          <w:rFonts w:asciiTheme="minorHAnsi" w:eastAsia="Times New Roman" w:hAnsiTheme="minorHAnsi" w:cs="Times New Roman"/>
          <w:sz w:val="22"/>
          <w:szCs w:val="22"/>
          <w:lang w:eastAsia="pl-PL"/>
        </w:rPr>
      </w:pPr>
      <w:r w:rsidRPr="00DA55DA">
        <w:rPr>
          <w:rFonts w:asciiTheme="minorHAnsi" w:eastAsia="Times New Roman" w:hAnsiTheme="minorHAnsi" w:cs="Times New Roman"/>
          <w:sz w:val="22"/>
          <w:szCs w:val="22"/>
          <w:lang w:eastAsia="pl-PL"/>
        </w:rPr>
        <w:t>(jeśli dotyczy):</w:t>
      </w:r>
    </w:p>
    <w:p w:rsidR="00581290" w:rsidRDefault="00DA55DA" w:rsidP="003E3561">
      <w:pPr>
        <w:widowControl/>
        <w:autoSpaceDE/>
        <w:autoSpaceDN/>
        <w:adjustRightInd/>
        <w:spacing w:line="276" w:lineRule="auto"/>
        <w:contextualSpacing/>
        <w:jc w:val="both"/>
        <w:rPr>
          <w:rFonts w:asciiTheme="minorHAnsi" w:eastAsia="Times New Roman" w:hAnsiTheme="minorHAnsi" w:cs="Times New Roman"/>
          <w:sz w:val="22"/>
          <w:szCs w:val="22"/>
          <w:lang w:eastAsia="pl-PL"/>
        </w:rPr>
      </w:pPr>
      <w:r>
        <w:rPr>
          <w:rFonts w:asciiTheme="minorHAnsi" w:eastAsia="Times New Roman" w:hAnsiTheme="minorHAnsi" w:cs="Times New Roman"/>
          <w:sz w:val="22"/>
          <w:szCs w:val="22"/>
          <w:lang w:eastAsia="pl-PL"/>
        </w:rPr>
        <w:t>- określanie pułapów maksymalnych i minimalnych kwot wydatków kwalifikowalnych w schematach 1.2 A i 1.2 B</w:t>
      </w:r>
      <w:r w:rsidR="00581290">
        <w:rPr>
          <w:rFonts w:asciiTheme="minorHAnsi" w:eastAsia="Times New Roman" w:hAnsiTheme="minorHAnsi" w:cs="Times New Roman"/>
          <w:sz w:val="22"/>
          <w:szCs w:val="22"/>
          <w:lang w:eastAsia="pl-PL"/>
        </w:rPr>
        <w:t xml:space="preserve"> </w:t>
      </w:r>
    </w:p>
    <w:p w:rsidR="00581290" w:rsidRDefault="00581290" w:rsidP="003E3561">
      <w:pPr>
        <w:widowControl/>
        <w:autoSpaceDE/>
        <w:autoSpaceDN/>
        <w:adjustRightInd/>
        <w:spacing w:line="276" w:lineRule="auto"/>
        <w:contextualSpacing/>
        <w:jc w:val="both"/>
        <w:rPr>
          <w:rFonts w:asciiTheme="minorHAnsi" w:eastAsia="Times New Roman" w:hAnsiTheme="minorHAnsi" w:cs="Times New Roman"/>
          <w:sz w:val="22"/>
          <w:szCs w:val="22"/>
          <w:lang w:eastAsia="pl-PL"/>
        </w:rPr>
      </w:pPr>
      <w:r w:rsidRPr="001752C0">
        <w:rPr>
          <w:rFonts w:asciiTheme="minorHAnsi" w:hAnsiTheme="minorHAnsi"/>
          <w:sz w:val="22"/>
          <w:szCs w:val="22"/>
        </w:rPr>
        <w:t>Pkt 5 Typy</w:t>
      </w:r>
      <w:r>
        <w:rPr>
          <w:rFonts w:asciiTheme="minorHAnsi" w:hAnsiTheme="minorHAnsi"/>
          <w:sz w:val="22"/>
          <w:szCs w:val="22"/>
        </w:rPr>
        <w:t xml:space="preserve"> projektów</w:t>
      </w:r>
    </w:p>
    <w:p w:rsidR="00581290" w:rsidRDefault="00581290" w:rsidP="003E3561">
      <w:pPr>
        <w:widowControl/>
        <w:autoSpaceDE/>
        <w:autoSpaceDN/>
        <w:adjustRightInd/>
        <w:spacing w:line="276" w:lineRule="auto"/>
        <w:contextualSpacing/>
        <w:jc w:val="both"/>
        <w:rPr>
          <w:rFonts w:asciiTheme="minorHAnsi" w:eastAsia="Times New Roman" w:hAnsiTheme="minorHAnsi" w:cs="Times New Roman"/>
          <w:sz w:val="22"/>
          <w:szCs w:val="22"/>
          <w:lang w:eastAsia="pl-PL"/>
        </w:rPr>
      </w:pPr>
      <w:r>
        <w:rPr>
          <w:rFonts w:asciiTheme="minorHAnsi" w:eastAsia="Times New Roman" w:hAnsiTheme="minorHAnsi" w:cs="Times New Roman"/>
          <w:sz w:val="22"/>
          <w:szCs w:val="22"/>
          <w:lang w:eastAsia="pl-PL"/>
        </w:rPr>
        <w:t xml:space="preserve">- </w:t>
      </w:r>
      <w:r w:rsidR="007A2A84">
        <w:rPr>
          <w:rFonts w:asciiTheme="minorHAnsi" w:eastAsia="Times New Roman" w:hAnsiTheme="minorHAnsi" w:cs="Times New Roman"/>
          <w:sz w:val="22"/>
          <w:szCs w:val="22"/>
          <w:lang w:eastAsia="pl-PL"/>
        </w:rPr>
        <w:t>dodanie warunku: u</w:t>
      </w:r>
      <w:r w:rsidR="007A2A84" w:rsidRPr="007A2A84">
        <w:rPr>
          <w:rFonts w:asciiTheme="minorHAnsi" w:eastAsia="Times New Roman" w:hAnsiTheme="minorHAnsi" w:cs="Times New Roman"/>
          <w:sz w:val="22"/>
          <w:szCs w:val="22"/>
          <w:lang w:eastAsia="pl-PL"/>
        </w:rPr>
        <w:t>sługa badawcza powinna być obligatoryjny</w:t>
      </w:r>
      <w:r w:rsidR="007A2A84">
        <w:rPr>
          <w:rFonts w:asciiTheme="minorHAnsi" w:eastAsia="Times New Roman" w:hAnsiTheme="minorHAnsi" w:cs="Times New Roman"/>
          <w:sz w:val="22"/>
          <w:szCs w:val="22"/>
          <w:lang w:eastAsia="pl-PL"/>
        </w:rPr>
        <w:t>m przedmiotem przekazanego bonu</w:t>
      </w:r>
      <w:r>
        <w:rPr>
          <w:rFonts w:asciiTheme="minorHAnsi" w:eastAsia="Times New Roman" w:hAnsiTheme="minorHAnsi" w:cs="Times New Roman"/>
          <w:sz w:val="22"/>
          <w:szCs w:val="22"/>
          <w:lang w:eastAsia="pl-PL"/>
        </w:rPr>
        <w:t xml:space="preserve"> w 1.2 </w:t>
      </w:r>
      <w:proofErr w:type="spellStart"/>
      <w:r>
        <w:rPr>
          <w:rFonts w:asciiTheme="minorHAnsi" w:eastAsia="Times New Roman" w:hAnsiTheme="minorHAnsi" w:cs="Times New Roman"/>
          <w:sz w:val="22"/>
          <w:szCs w:val="22"/>
          <w:lang w:eastAsia="pl-PL"/>
        </w:rPr>
        <w:t>Cb</w:t>
      </w:r>
      <w:proofErr w:type="spellEnd"/>
      <w:r>
        <w:rPr>
          <w:rFonts w:asciiTheme="minorHAnsi" w:eastAsia="Times New Roman" w:hAnsiTheme="minorHAnsi" w:cs="Times New Roman"/>
          <w:sz w:val="22"/>
          <w:szCs w:val="22"/>
          <w:lang w:eastAsia="pl-PL"/>
        </w:rPr>
        <w:t>)</w:t>
      </w:r>
    </w:p>
    <w:p w:rsidR="003E3561" w:rsidRPr="009A48FB" w:rsidRDefault="009A48FB" w:rsidP="003E3561">
      <w:pPr>
        <w:widowControl/>
        <w:autoSpaceDE/>
        <w:autoSpaceDN/>
        <w:adjustRightInd/>
        <w:spacing w:line="276" w:lineRule="auto"/>
        <w:contextualSpacing/>
        <w:jc w:val="both"/>
        <w:rPr>
          <w:rFonts w:asciiTheme="minorHAnsi" w:eastAsia="Times New Roman" w:hAnsiTheme="minorHAnsi" w:cs="Times New Roman"/>
          <w:b/>
          <w:sz w:val="22"/>
          <w:szCs w:val="22"/>
          <w:lang w:eastAsia="pl-PL"/>
        </w:rPr>
      </w:pPr>
      <w:r w:rsidRPr="009A48FB">
        <w:rPr>
          <w:rFonts w:asciiTheme="minorHAnsi" w:eastAsia="Times New Roman" w:hAnsiTheme="minorHAnsi" w:cs="Times New Roman"/>
          <w:b/>
          <w:sz w:val="22"/>
          <w:szCs w:val="22"/>
          <w:lang w:eastAsia="pl-PL"/>
        </w:rPr>
        <w:t>Karta działania 1.3</w:t>
      </w:r>
    </w:p>
    <w:p w:rsidR="003D710E" w:rsidRDefault="003D710E" w:rsidP="00F4059A">
      <w:pPr>
        <w:spacing w:line="240" w:lineRule="auto"/>
        <w:jc w:val="both"/>
        <w:rPr>
          <w:rFonts w:asciiTheme="minorHAnsi" w:hAnsiTheme="minorHAnsi"/>
          <w:sz w:val="22"/>
          <w:szCs w:val="22"/>
        </w:rPr>
      </w:pPr>
      <w:r>
        <w:rPr>
          <w:rFonts w:asciiTheme="minorHAnsi" w:hAnsiTheme="minorHAnsi"/>
          <w:sz w:val="22"/>
          <w:szCs w:val="22"/>
        </w:rPr>
        <w:t xml:space="preserve">Pkt </w:t>
      </w:r>
      <w:r w:rsidR="00C54699">
        <w:rPr>
          <w:rFonts w:asciiTheme="minorHAnsi" w:hAnsiTheme="minorHAnsi"/>
          <w:sz w:val="22"/>
          <w:szCs w:val="22"/>
        </w:rPr>
        <w:t>4 Lista wskaźników produktu:</w:t>
      </w:r>
    </w:p>
    <w:p w:rsidR="00C54699" w:rsidRDefault="00C54699" w:rsidP="003340C9">
      <w:pPr>
        <w:pStyle w:val="Akapitzlist"/>
        <w:numPr>
          <w:ilvl w:val="0"/>
          <w:numId w:val="1"/>
        </w:numPr>
        <w:spacing w:line="240" w:lineRule="auto"/>
        <w:jc w:val="both"/>
        <w:rPr>
          <w:rFonts w:asciiTheme="minorHAnsi" w:hAnsiTheme="minorHAnsi"/>
          <w:sz w:val="22"/>
          <w:szCs w:val="22"/>
        </w:rPr>
      </w:pPr>
      <w:r>
        <w:rPr>
          <w:rFonts w:asciiTheme="minorHAnsi" w:hAnsiTheme="minorHAnsi"/>
          <w:sz w:val="22"/>
          <w:szCs w:val="22"/>
        </w:rPr>
        <w:t xml:space="preserve">zamiana wskaźnika </w:t>
      </w:r>
      <w:r w:rsidRPr="00C54699">
        <w:rPr>
          <w:rFonts w:asciiTheme="minorHAnsi" w:hAnsiTheme="minorHAnsi"/>
          <w:i/>
          <w:sz w:val="22"/>
          <w:szCs w:val="22"/>
        </w:rPr>
        <w:t>Liczba przedsiębiorstw otrzymujących wsparcie niefinansowe</w:t>
      </w:r>
      <w:r>
        <w:rPr>
          <w:rFonts w:asciiTheme="minorHAnsi" w:hAnsiTheme="minorHAnsi"/>
          <w:sz w:val="22"/>
          <w:szCs w:val="22"/>
        </w:rPr>
        <w:t xml:space="preserve"> na </w:t>
      </w:r>
      <w:r w:rsidRPr="00C54699">
        <w:rPr>
          <w:rFonts w:asciiTheme="minorHAnsi" w:hAnsiTheme="minorHAnsi"/>
          <w:i/>
          <w:sz w:val="22"/>
          <w:szCs w:val="22"/>
        </w:rPr>
        <w:t>Liczba przedsiębiorstw otrzymujących dotacje</w:t>
      </w:r>
      <w:r w:rsidR="004E5485">
        <w:rPr>
          <w:rFonts w:asciiTheme="minorHAnsi" w:hAnsiTheme="minorHAnsi"/>
          <w:i/>
          <w:sz w:val="22"/>
          <w:szCs w:val="22"/>
        </w:rPr>
        <w:t xml:space="preserve"> </w:t>
      </w:r>
      <w:r w:rsidR="004E5485">
        <w:rPr>
          <w:rFonts w:asciiTheme="minorHAnsi" w:hAnsiTheme="minorHAnsi"/>
          <w:sz w:val="22"/>
          <w:szCs w:val="22"/>
        </w:rPr>
        <w:t>– uzasadnienie: wybór wskaźnika bardziej adekwatnego do typu interwencji (powiązanie wskaźnika z wnioskodawcą/beneficjentem)</w:t>
      </w:r>
      <w:r w:rsidR="001C4C8A">
        <w:rPr>
          <w:rFonts w:asciiTheme="minorHAnsi" w:hAnsiTheme="minorHAnsi"/>
          <w:sz w:val="22"/>
          <w:szCs w:val="22"/>
        </w:rPr>
        <w:t>;</w:t>
      </w:r>
      <w:r w:rsidR="004E5485">
        <w:rPr>
          <w:rFonts w:asciiTheme="minorHAnsi" w:hAnsiTheme="minorHAnsi"/>
          <w:sz w:val="22"/>
          <w:szCs w:val="22"/>
        </w:rPr>
        <w:t xml:space="preserve"> wskaźnik </w:t>
      </w:r>
      <w:r w:rsidR="001C4C8A">
        <w:rPr>
          <w:rFonts w:asciiTheme="minorHAnsi" w:hAnsiTheme="minorHAnsi"/>
          <w:sz w:val="22"/>
          <w:szCs w:val="22"/>
        </w:rPr>
        <w:t>dot</w:t>
      </w:r>
      <w:r w:rsidR="006159CB">
        <w:rPr>
          <w:rFonts w:asciiTheme="minorHAnsi" w:hAnsiTheme="minorHAnsi"/>
          <w:sz w:val="22"/>
          <w:szCs w:val="22"/>
        </w:rPr>
        <w:t>yczący</w:t>
      </w:r>
      <w:r w:rsidR="001C4C8A">
        <w:rPr>
          <w:rFonts w:asciiTheme="minorHAnsi" w:hAnsiTheme="minorHAnsi"/>
          <w:sz w:val="22"/>
          <w:szCs w:val="22"/>
        </w:rPr>
        <w:t xml:space="preserve"> </w:t>
      </w:r>
      <w:r w:rsidR="004E5485">
        <w:rPr>
          <w:rFonts w:asciiTheme="minorHAnsi" w:hAnsiTheme="minorHAnsi"/>
          <w:sz w:val="22"/>
          <w:szCs w:val="22"/>
        </w:rPr>
        <w:t>wsparcia niefinansowego pozostanie jako wskaźnik rezultatu</w:t>
      </w:r>
      <w:r w:rsidR="006159CB">
        <w:rPr>
          <w:rFonts w:asciiTheme="minorHAnsi" w:hAnsiTheme="minorHAnsi"/>
          <w:sz w:val="22"/>
          <w:szCs w:val="22"/>
        </w:rPr>
        <w:t xml:space="preserve"> (</w:t>
      </w:r>
      <w:r w:rsidR="009C6B38">
        <w:rPr>
          <w:rFonts w:asciiTheme="minorHAnsi" w:hAnsiTheme="minorHAnsi"/>
          <w:sz w:val="22"/>
          <w:szCs w:val="22"/>
        </w:rPr>
        <w:t xml:space="preserve">powiązany z </w:t>
      </w:r>
      <w:r w:rsidR="001C4C8A">
        <w:rPr>
          <w:rFonts w:asciiTheme="minorHAnsi" w:hAnsiTheme="minorHAnsi"/>
          <w:sz w:val="22"/>
          <w:szCs w:val="22"/>
        </w:rPr>
        <w:t>odbiorc</w:t>
      </w:r>
      <w:r w:rsidR="009C6B38">
        <w:rPr>
          <w:rFonts w:asciiTheme="minorHAnsi" w:hAnsiTheme="minorHAnsi"/>
          <w:sz w:val="22"/>
          <w:szCs w:val="22"/>
        </w:rPr>
        <w:t>ami</w:t>
      </w:r>
      <w:r w:rsidR="001C4C8A">
        <w:rPr>
          <w:rFonts w:asciiTheme="minorHAnsi" w:hAnsiTheme="minorHAnsi"/>
          <w:sz w:val="22"/>
          <w:szCs w:val="22"/>
        </w:rPr>
        <w:t xml:space="preserve"> projektu, czyli MŚP</w:t>
      </w:r>
      <w:r w:rsidR="004E5485">
        <w:rPr>
          <w:rFonts w:asciiTheme="minorHAnsi" w:hAnsiTheme="minorHAnsi"/>
          <w:sz w:val="22"/>
          <w:szCs w:val="22"/>
        </w:rPr>
        <w:t>);</w:t>
      </w:r>
    </w:p>
    <w:p w:rsidR="00DA20FA" w:rsidRDefault="009A48FB" w:rsidP="00F4059A">
      <w:pPr>
        <w:spacing w:line="240" w:lineRule="auto"/>
        <w:jc w:val="both"/>
        <w:rPr>
          <w:rFonts w:asciiTheme="minorHAnsi" w:hAnsiTheme="minorHAnsi"/>
          <w:sz w:val="22"/>
          <w:szCs w:val="22"/>
        </w:rPr>
      </w:pPr>
      <w:r w:rsidRPr="001752C0">
        <w:rPr>
          <w:rFonts w:asciiTheme="minorHAnsi" w:hAnsiTheme="minorHAnsi"/>
          <w:sz w:val="22"/>
          <w:szCs w:val="22"/>
        </w:rPr>
        <w:t>Pkt 5 Typy</w:t>
      </w:r>
      <w:r>
        <w:rPr>
          <w:rFonts w:asciiTheme="minorHAnsi" w:hAnsiTheme="minorHAnsi"/>
          <w:sz w:val="22"/>
          <w:szCs w:val="22"/>
        </w:rPr>
        <w:t xml:space="preserve"> projektów: </w:t>
      </w:r>
    </w:p>
    <w:p w:rsidR="004F7D87" w:rsidRDefault="004F7D87" w:rsidP="003340C9">
      <w:pPr>
        <w:pStyle w:val="Akapitzlist"/>
        <w:numPr>
          <w:ilvl w:val="0"/>
          <w:numId w:val="1"/>
        </w:numPr>
        <w:spacing w:line="240" w:lineRule="auto"/>
        <w:jc w:val="both"/>
        <w:rPr>
          <w:rFonts w:asciiTheme="minorHAnsi" w:hAnsiTheme="minorHAnsi"/>
          <w:sz w:val="22"/>
          <w:szCs w:val="22"/>
        </w:rPr>
      </w:pPr>
      <w:r>
        <w:rPr>
          <w:rFonts w:asciiTheme="minorHAnsi" w:hAnsiTheme="minorHAnsi"/>
          <w:sz w:val="22"/>
          <w:szCs w:val="22"/>
        </w:rPr>
        <w:t xml:space="preserve">w schemacie 1.3.A: </w:t>
      </w:r>
    </w:p>
    <w:p w:rsidR="004F7D87" w:rsidRDefault="004F7D87" w:rsidP="003340C9">
      <w:pPr>
        <w:pStyle w:val="Akapitzlist"/>
        <w:numPr>
          <w:ilvl w:val="0"/>
          <w:numId w:val="2"/>
        </w:numPr>
        <w:spacing w:line="240" w:lineRule="auto"/>
        <w:ind w:left="993" w:hanging="284"/>
        <w:jc w:val="both"/>
        <w:rPr>
          <w:rFonts w:asciiTheme="minorHAnsi" w:hAnsiTheme="minorHAnsi"/>
          <w:sz w:val="22"/>
          <w:szCs w:val="22"/>
        </w:rPr>
      </w:pPr>
      <w:r>
        <w:rPr>
          <w:rFonts w:asciiTheme="minorHAnsi" w:hAnsiTheme="minorHAnsi"/>
          <w:sz w:val="22"/>
          <w:szCs w:val="22"/>
        </w:rPr>
        <w:t>dodanie definicji „obiektów mieszkaniowych”;</w:t>
      </w:r>
    </w:p>
    <w:p w:rsidR="004F7D87" w:rsidRPr="00DA20FA" w:rsidRDefault="004F7D87" w:rsidP="003340C9">
      <w:pPr>
        <w:pStyle w:val="Akapitzlist"/>
        <w:numPr>
          <w:ilvl w:val="0"/>
          <w:numId w:val="2"/>
        </w:numPr>
        <w:spacing w:line="240" w:lineRule="auto"/>
        <w:ind w:left="993" w:hanging="284"/>
        <w:jc w:val="both"/>
        <w:rPr>
          <w:rFonts w:asciiTheme="minorHAnsi" w:hAnsiTheme="minorHAnsi"/>
          <w:sz w:val="22"/>
          <w:szCs w:val="22"/>
        </w:rPr>
      </w:pPr>
      <w:r>
        <w:rPr>
          <w:rFonts w:asciiTheme="minorHAnsi" w:hAnsiTheme="minorHAnsi"/>
          <w:sz w:val="22"/>
          <w:szCs w:val="22"/>
        </w:rPr>
        <w:t>doprecyzowanie przypisu nr 13, odnoszącego się do możliwości współfinansowania zewnętrznej infrastruktury komunikacyjnej w ramach działania 6.3 RPO WD;</w:t>
      </w:r>
    </w:p>
    <w:p w:rsidR="00DA20FA" w:rsidRDefault="009A48FB" w:rsidP="003340C9">
      <w:pPr>
        <w:pStyle w:val="Akapitzlist"/>
        <w:numPr>
          <w:ilvl w:val="0"/>
          <w:numId w:val="1"/>
        </w:numPr>
        <w:spacing w:line="240" w:lineRule="auto"/>
        <w:jc w:val="both"/>
        <w:rPr>
          <w:rFonts w:asciiTheme="minorHAnsi" w:hAnsiTheme="minorHAnsi"/>
          <w:sz w:val="22"/>
          <w:szCs w:val="22"/>
        </w:rPr>
      </w:pPr>
      <w:r w:rsidRPr="00DA20FA">
        <w:rPr>
          <w:rFonts w:asciiTheme="minorHAnsi" w:hAnsiTheme="minorHAnsi"/>
          <w:sz w:val="22"/>
          <w:szCs w:val="22"/>
        </w:rPr>
        <w:t>w schemacie 1.3.C</w:t>
      </w:r>
      <w:r w:rsidR="00DA20FA">
        <w:rPr>
          <w:rFonts w:asciiTheme="minorHAnsi" w:hAnsiTheme="minorHAnsi"/>
          <w:sz w:val="22"/>
          <w:szCs w:val="22"/>
        </w:rPr>
        <w:t>:</w:t>
      </w:r>
    </w:p>
    <w:p w:rsidR="009A48FB" w:rsidRDefault="009A48FB" w:rsidP="003340C9">
      <w:pPr>
        <w:pStyle w:val="Akapitzlist"/>
        <w:numPr>
          <w:ilvl w:val="0"/>
          <w:numId w:val="2"/>
        </w:numPr>
        <w:spacing w:line="240" w:lineRule="auto"/>
        <w:ind w:left="993" w:hanging="284"/>
        <w:jc w:val="both"/>
        <w:rPr>
          <w:rFonts w:asciiTheme="minorHAnsi" w:hAnsiTheme="minorHAnsi"/>
          <w:sz w:val="22"/>
          <w:szCs w:val="22"/>
        </w:rPr>
      </w:pPr>
      <w:r w:rsidRPr="00DA20FA">
        <w:rPr>
          <w:rFonts w:asciiTheme="minorHAnsi" w:hAnsiTheme="minorHAnsi"/>
          <w:sz w:val="22"/>
          <w:szCs w:val="22"/>
        </w:rPr>
        <w:t>wycofanie preferencji dla projektów wnoszących większy niż wymagany minimalny wkład własny – uzasadnienie: w trakcie konsultacji kryteriów oceny dla tego typu projektów</w:t>
      </w:r>
      <w:r w:rsidR="00DA20FA" w:rsidRPr="00DA20FA">
        <w:rPr>
          <w:rFonts w:asciiTheme="minorHAnsi" w:hAnsiTheme="minorHAnsi"/>
          <w:sz w:val="22"/>
          <w:szCs w:val="22"/>
        </w:rPr>
        <w:t xml:space="preserve"> zwiększenie wkładu własnego uznane zostało za niecelowe</w:t>
      </w:r>
      <w:r w:rsidR="00DA20FA">
        <w:rPr>
          <w:rFonts w:asciiTheme="minorHAnsi" w:hAnsiTheme="minorHAnsi"/>
          <w:sz w:val="22"/>
          <w:szCs w:val="22"/>
        </w:rPr>
        <w:t>;</w:t>
      </w:r>
    </w:p>
    <w:p w:rsidR="00DA20FA" w:rsidRDefault="00DA20FA" w:rsidP="003340C9">
      <w:pPr>
        <w:pStyle w:val="Akapitzlist"/>
        <w:numPr>
          <w:ilvl w:val="0"/>
          <w:numId w:val="2"/>
        </w:numPr>
        <w:spacing w:line="240" w:lineRule="auto"/>
        <w:ind w:left="993" w:hanging="284"/>
        <w:jc w:val="both"/>
        <w:rPr>
          <w:rFonts w:asciiTheme="minorHAnsi" w:hAnsiTheme="minorHAnsi"/>
          <w:sz w:val="22"/>
          <w:szCs w:val="22"/>
        </w:rPr>
      </w:pPr>
      <w:r>
        <w:rPr>
          <w:rFonts w:asciiTheme="minorHAnsi" w:hAnsiTheme="minorHAnsi"/>
          <w:sz w:val="22"/>
          <w:szCs w:val="22"/>
        </w:rPr>
        <w:t xml:space="preserve">usunięcie zapisu o </w:t>
      </w:r>
      <w:r w:rsidR="004F7D87">
        <w:rPr>
          <w:rFonts w:asciiTheme="minorHAnsi" w:hAnsiTheme="minorHAnsi"/>
          <w:sz w:val="22"/>
          <w:szCs w:val="22"/>
        </w:rPr>
        <w:t>„</w:t>
      </w:r>
      <w:r>
        <w:rPr>
          <w:rFonts w:asciiTheme="minorHAnsi" w:hAnsiTheme="minorHAnsi"/>
          <w:sz w:val="22"/>
          <w:szCs w:val="22"/>
        </w:rPr>
        <w:t>co najmniej krajowym poziomie</w:t>
      </w:r>
      <w:r w:rsidR="004F7D87">
        <w:rPr>
          <w:rFonts w:asciiTheme="minorHAnsi" w:hAnsiTheme="minorHAnsi"/>
          <w:sz w:val="22"/>
          <w:szCs w:val="22"/>
        </w:rPr>
        <w:t>”</w:t>
      </w:r>
      <w:r>
        <w:rPr>
          <w:rFonts w:asciiTheme="minorHAnsi" w:hAnsiTheme="minorHAnsi"/>
          <w:sz w:val="22"/>
          <w:szCs w:val="22"/>
        </w:rPr>
        <w:t xml:space="preserve"> stosowanych standardów świadczenia usług – uzasadnienie: </w:t>
      </w:r>
      <w:r w:rsidRPr="00DA20FA">
        <w:rPr>
          <w:rFonts w:asciiTheme="minorHAnsi" w:hAnsiTheme="minorHAnsi"/>
          <w:sz w:val="22"/>
          <w:szCs w:val="22"/>
        </w:rPr>
        <w:t>w trakcie konsultacji kryteriów oceny dla tego typu projektów</w:t>
      </w:r>
      <w:r>
        <w:rPr>
          <w:rFonts w:asciiTheme="minorHAnsi" w:hAnsiTheme="minorHAnsi"/>
          <w:sz w:val="22"/>
          <w:szCs w:val="22"/>
        </w:rPr>
        <w:t xml:space="preserve"> zgłaszano istotne problemy z </w:t>
      </w:r>
      <w:r w:rsidR="004F7D87">
        <w:rPr>
          <w:rFonts w:asciiTheme="minorHAnsi" w:hAnsiTheme="minorHAnsi"/>
          <w:sz w:val="22"/>
          <w:szCs w:val="22"/>
        </w:rPr>
        <w:t>weryfikacją</w:t>
      </w:r>
      <w:r>
        <w:rPr>
          <w:rFonts w:asciiTheme="minorHAnsi" w:hAnsiTheme="minorHAnsi"/>
          <w:sz w:val="22"/>
          <w:szCs w:val="22"/>
        </w:rPr>
        <w:t xml:space="preserve"> tego rodzaju wymogu w odniesieniu do projektów dot. usług;</w:t>
      </w:r>
    </w:p>
    <w:p w:rsidR="009633C7" w:rsidRDefault="009633C7" w:rsidP="003340C9">
      <w:pPr>
        <w:pStyle w:val="Akapitzlist"/>
        <w:numPr>
          <w:ilvl w:val="0"/>
          <w:numId w:val="1"/>
        </w:numPr>
        <w:spacing w:line="240" w:lineRule="auto"/>
        <w:jc w:val="both"/>
        <w:rPr>
          <w:rFonts w:asciiTheme="minorHAnsi" w:hAnsiTheme="minorHAnsi"/>
          <w:sz w:val="22"/>
          <w:szCs w:val="22"/>
        </w:rPr>
      </w:pPr>
      <w:r>
        <w:rPr>
          <w:rFonts w:asciiTheme="minorHAnsi" w:hAnsiTheme="minorHAnsi"/>
          <w:sz w:val="22"/>
          <w:szCs w:val="22"/>
        </w:rPr>
        <w:t xml:space="preserve">w części dot. rezultatów bezpośrednich projektu (zapis wspólny dla obu schematów) </w:t>
      </w:r>
      <w:r w:rsidR="003D710E">
        <w:rPr>
          <w:rFonts w:asciiTheme="minorHAnsi" w:hAnsiTheme="minorHAnsi"/>
          <w:sz w:val="22"/>
          <w:szCs w:val="22"/>
        </w:rPr>
        <w:t xml:space="preserve">przypisanie rezultatu do </w:t>
      </w:r>
      <w:r>
        <w:rPr>
          <w:rFonts w:asciiTheme="minorHAnsi" w:hAnsiTheme="minorHAnsi"/>
          <w:sz w:val="22"/>
          <w:szCs w:val="22"/>
        </w:rPr>
        <w:t>danego schematu</w:t>
      </w:r>
    </w:p>
    <w:p w:rsidR="00A06DA6" w:rsidRDefault="00A06DA6" w:rsidP="00A06DA6">
      <w:pPr>
        <w:spacing w:line="240" w:lineRule="auto"/>
        <w:ind w:left="360"/>
        <w:jc w:val="both"/>
        <w:rPr>
          <w:rFonts w:asciiTheme="minorHAnsi" w:hAnsiTheme="minorHAnsi"/>
          <w:sz w:val="22"/>
          <w:szCs w:val="22"/>
        </w:rPr>
      </w:pPr>
    </w:p>
    <w:p w:rsidR="00A06DA6" w:rsidRDefault="00A06DA6" w:rsidP="00A06DA6">
      <w:pPr>
        <w:spacing w:line="240" w:lineRule="auto"/>
        <w:jc w:val="both"/>
        <w:rPr>
          <w:rFonts w:asciiTheme="minorHAnsi" w:hAnsiTheme="minorHAnsi"/>
          <w:sz w:val="22"/>
          <w:szCs w:val="22"/>
        </w:rPr>
      </w:pPr>
      <w:r>
        <w:rPr>
          <w:rFonts w:asciiTheme="minorHAnsi" w:hAnsiTheme="minorHAnsi"/>
          <w:sz w:val="22"/>
          <w:szCs w:val="22"/>
        </w:rPr>
        <w:t xml:space="preserve">Pkt 18 </w:t>
      </w:r>
      <w:r w:rsidRPr="00C904D5">
        <w:rPr>
          <w:rFonts w:asciiTheme="minorHAnsi" w:hAnsiTheme="minorHAnsi"/>
          <w:sz w:val="22"/>
          <w:szCs w:val="22"/>
        </w:rPr>
        <w:t>Warunki stosowania uproszczonych form rozliczania wydatków i planowany zakres systemu</w:t>
      </w:r>
      <w:r w:rsidR="009768C2">
        <w:rPr>
          <w:rFonts w:asciiTheme="minorHAnsi" w:hAnsiTheme="minorHAnsi"/>
          <w:sz w:val="22"/>
          <w:szCs w:val="22"/>
        </w:rPr>
        <w:t xml:space="preserve"> </w:t>
      </w:r>
      <w:r w:rsidRPr="00C904D5">
        <w:rPr>
          <w:rFonts w:asciiTheme="minorHAnsi" w:hAnsiTheme="minorHAnsi"/>
          <w:sz w:val="22"/>
          <w:szCs w:val="22"/>
        </w:rPr>
        <w:t>zaliczek</w:t>
      </w:r>
      <w:r>
        <w:rPr>
          <w:rFonts w:asciiTheme="minorHAnsi" w:hAnsiTheme="minorHAnsi"/>
          <w:sz w:val="22"/>
          <w:szCs w:val="22"/>
        </w:rPr>
        <w:t xml:space="preserve"> – </w:t>
      </w:r>
      <w:r w:rsidRPr="00A06DA6">
        <w:rPr>
          <w:rFonts w:asciiTheme="minorHAnsi" w:hAnsiTheme="minorHAnsi"/>
          <w:sz w:val="22"/>
          <w:szCs w:val="22"/>
        </w:rPr>
        <w:t xml:space="preserve">ujednolicenie zapisów </w:t>
      </w:r>
      <w:r w:rsidRPr="00A06DA6">
        <w:rPr>
          <w:rFonts w:asciiTheme="minorHAnsi" w:hAnsiTheme="minorHAnsi"/>
          <w:color w:val="000000"/>
          <w:sz w:val="22"/>
          <w:szCs w:val="22"/>
        </w:rPr>
        <w:t xml:space="preserve">dot. limitu zaliczek dla </w:t>
      </w:r>
      <w:proofErr w:type="spellStart"/>
      <w:r w:rsidRPr="00A06DA6">
        <w:rPr>
          <w:rFonts w:asciiTheme="minorHAnsi" w:hAnsiTheme="minorHAnsi"/>
          <w:color w:val="000000"/>
          <w:sz w:val="22"/>
          <w:szCs w:val="22"/>
        </w:rPr>
        <w:t>grantodawców</w:t>
      </w:r>
      <w:proofErr w:type="spellEnd"/>
      <w:r>
        <w:rPr>
          <w:rFonts w:asciiTheme="minorHAnsi" w:hAnsiTheme="minorHAnsi"/>
          <w:color w:val="000000"/>
          <w:sz w:val="22"/>
          <w:szCs w:val="22"/>
        </w:rPr>
        <w:t>;</w:t>
      </w:r>
    </w:p>
    <w:p w:rsidR="009768C2" w:rsidRDefault="009768C2" w:rsidP="009768C2">
      <w:pPr>
        <w:widowControl/>
        <w:autoSpaceDE/>
        <w:autoSpaceDN/>
        <w:adjustRightInd/>
        <w:spacing w:line="276" w:lineRule="auto"/>
        <w:jc w:val="both"/>
        <w:rPr>
          <w:rFonts w:asciiTheme="minorHAnsi" w:hAnsiTheme="minorHAnsi"/>
          <w:sz w:val="22"/>
          <w:szCs w:val="22"/>
        </w:rPr>
      </w:pPr>
    </w:p>
    <w:p w:rsidR="009768C2" w:rsidRDefault="009768C2" w:rsidP="009768C2">
      <w:pPr>
        <w:widowControl/>
        <w:autoSpaceDE/>
        <w:autoSpaceDN/>
        <w:adjustRightInd/>
        <w:spacing w:line="276" w:lineRule="auto"/>
        <w:jc w:val="both"/>
        <w:rPr>
          <w:rFonts w:asciiTheme="minorHAnsi" w:hAnsiTheme="minorHAnsi"/>
          <w:sz w:val="22"/>
          <w:szCs w:val="22"/>
        </w:rPr>
      </w:pPr>
      <w:r w:rsidRPr="009768C2">
        <w:rPr>
          <w:rFonts w:asciiTheme="minorHAnsi" w:hAnsiTheme="minorHAnsi"/>
          <w:sz w:val="22"/>
          <w:szCs w:val="22"/>
        </w:rPr>
        <w:t>Pkt 19 Pomoc publiczna i pomoc de minimis:</w:t>
      </w:r>
    </w:p>
    <w:p w:rsidR="009768C2" w:rsidRPr="009768C2" w:rsidRDefault="009768C2" w:rsidP="009768C2">
      <w:pPr>
        <w:numPr>
          <w:ilvl w:val="0"/>
          <w:numId w:val="1"/>
        </w:numPr>
        <w:spacing w:line="240" w:lineRule="auto"/>
        <w:contextualSpacing/>
        <w:jc w:val="both"/>
        <w:rPr>
          <w:rFonts w:asciiTheme="minorHAnsi" w:hAnsiTheme="minorHAnsi"/>
          <w:sz w:val="22"/>
          <w:szCs w:val="22"/>
        </w:rPr>
      </w:pPr>
      <w:r w:rsidRPr="009768C2">
        <w:rPr>
          <w:rFonts w:asciiTheme="minorHAnsi" w:hAnsiTheme="minorHAnsi"/>
          <w:sz w:val="22"/>
          <w:szCs w:val="22"/>
        </w:rPr>
        <w:t>wykreślenie art. 14 GBER jako ewentualnej podstawy udzielania wsparcia – uzasadnienie: ze względu na znacznie korzystniejsze warunki, jakie oferuje art. 56 GBER, oraz jego większe niż przy art. 14 dopasowanie do specyfiki projektów przewidzianych w działaniu 1.3, to ten artykuł będzie podstawą wsparcia w schematach 1.3.A i 1.3.B</w:t>
      </w:r>
    </w:p>
    <w:p w:rsidR="00007F95" w:rsidRPr="00007F95" w:rsidRDefault="00007F95" w:rsidP="00007F95">
      <w:pPr>
        <w:widowControl/>
        <w:autoSpaceDE/>
        <w:autoSpaceDN/>
        <w:adjustRightInd/>
        <w:spacing w:line="276" w:lineRule="auto"/>
        <w:jc w:val="both"/>
        <w:rPr>
          <w:rFonts w:asciiTheme="minorHAnsi" w:eastAsia="Times New Roman" w:hAnsiTheme="minorHAnsi" w:cs="Times New Roman"/>
          <w:b/>
          <w:sz w:val="22"/>
          <w:szCs w:val="22"/>
          <w:lang w:eastAsia="pl-PL"/>
        </w:rPr>
      </w:pPr>
      <w:r w:rsidRPr="00007F95">
        <w:rPr>
          <w:rFonts w:asciiTheme="minorHAnsi" w:eastAsia="Times New Roman" w:hAnsiTheme="minorHAnsi" w:cs="Times New Roman"/>
          <w:b/>
          <w:sz w:val="22"/>
          <w:szCs w:val="22"/>
          <w:lang w:eastAsia="pl-PL"/>
        </w:rPr>
        <w:t>Karta działania 1.4</w:t>
      </w:r>
    </w:p>
    <w:p w:rsidR="00007F95" w:rsidRPr="00007F95" w:rsidRDefault="00007F95" w:rsidP="00007F95">
      <w:pPr>
        <w:pStyle w:val="Akapitzlist"/>
        <w:widowControl/>
        <w:numPr>
          <w:ilvl w:val="0"/>
          <w:numId w:val="1"/>
        </w:numPr>
        <w:autoSpaceDE/>
        <w:autoSpaceDN/>
        <w:adjustRightInd/>
        <w:spacing w:line="276" w:lineRule="auto"/>
        <w:jc w:val="both"/>
        <w:rPr>
          <w:rFonts w:asciiTheme="minorHAnsi" w:eastAsia="Times New Roman" w:hAnsiTheme="minorHAnsi" w:cs="Times New Roman"/>
          <w:sz w:val="22"/>
          <w:szCs w:val="22"/>
          <w:lang w:eastAsia="pl-PL"/>
        </w:rPr>
      </w:pPr>
      <w:r w:rsidRPr="00007F95">
        <w:rPr>
          <w:rFonts w:asciiTheme="minorHAnsi" w:eastAsia="Times New Roman" w:hAnsiTheme="minorHAnsi" w:cs="Times New Roman"/>
          <w:sz w:val="22"/>
          <w:szCs w:val="22"/>
          <w:lang w:eastAsia="pl-PL"/>
        </w:rPr>
        <w:t>Pkt 19.</w:t>
      </w:r>
      <w:r w:rsidRPr="00007F95">
        <w:rPr>
          <w:rFonts w:asciiTheme="minorHAnsi" w:eastAsia="Times New Roman" w:hAnsiTheme="minorHAnsi" w:cs="Times New Roman"/>
          <w:sz w:val="22"/>
          <w:szCs w:val="22"/>
          <w:lang w:eastAsia="pl-PL"/>
        </w:rPr>
        <w:tab/>
        <w:t>Pomoc publiczna i pomoc de minimis (rodzaj i przeznaczenie pomocy, unijna lub krajowa podstawa prawna):</w:t>
      </w:r>
    </w:p>
    <w:p w:rsidR="00007F95" w:rsidRPr="00007F95" w:rsidRDefault="00007F95" w:rsidP="00007F95">
      <w:pPr>
        <w:pStyle w:val="Akapitzlist"/>
        <w:widowControl/>
        <w:numPr>
          <w:ilvl w:val="0"/>
          <w:numId w:val="1"/>
        </w:numPr>
        <w:autoSpaceDE/>
        <w:autoSpaceDN/>
        <w:adjustRightInd/>
        <w:spacing w:line="276" w:lineRule="auto"/>
        <w:jc w:val="both"/>
        <w:rPr>
          <w:rFonts w:asciiTheme="minorHAnsi" w:eastAsia="Times New Roman" w:hAnsiTheme="minorHAnsi" w:cs="Times New Roman"/>
          <w:sz w:val="22"/>
          <w:szCs w:val="22"/>
          <w:lang w:eastAsia="pl-PL"/>
        </w:rPr>
      </w:pPr>
      <w:r w:rsidRPr="00007F95">
        <w:rPr>
          <w:rFonts w:asciiTheme="minorHAnsi" w:eastAsia="Times New Roman" w:hAnsiTheme="minorHAnsi" w:cs="Times New Roman"/>
          <w:sz w:val="22"/>
          <w:szCs w:val="22"/>
          <w:lang w:eastAsia="pl-PL"/>
        </w:rPr>
        <w:t>dodanie możliwości zastosowania art. 14 Regionalna pomoc inwestycyjna  i art. 29 Pomoc na innowacje procesowe i organizacyjne</w:t>
      </w:r>
    </w:p>
    <w:p w:rsidR="00007F95" w:rsidRPr="00007F95" w:rsidRDefault="00007F95" w:rsidP="00007F95">
      <w:pPr>
        <w:pStyle w:val="Akapitzlist"/>
        <w:widowControl/>
        <w:numPr>
          <w:ilvl w:val="0"/>
          <w:numId w:val="1"/>
        </w:numPr>
        <w:autoSpaceDE/>
        <w:autoSpaceDN/>
        <w:adjustRightInd/>
        <w:spacing w:line="276" w:lineRule="auto"/>
        <w:jc w:val="both"/>
        <w:rPr>
          <w:rFonts w:asciiTheme="minorHAnsi" w:eastAsia="Times New Roman" w:hAnsiTheme="minorHAnsi" w:cs="Times New Roman"/>
          <w:sz w:val="22"/>
          <w:szCs w:val="22"/>
          <w:lang w:eastAsia="pl-PL"/>
        </w:rPr>
      </w:pPr>
      <w:r w:rsidRPr="00007F95">
        <w:rPr>
          <w:rFonts w:asciiTheme="minorHAnsi" w:eastAsia="Times New Roman" w:hAnsiTheme="minorHAnsi" w:cs="Times New Roman"/>
          <w:sz w:val="22"/>
          <w:szCs w:val="22"/>
          <w:lang w:eastAsia="pl-PL"/>
        </w:rPr>
        <w:t>Pkt 23</w:t>
      </w:r>
      <w:r w:rsidRPr="00007F95">
        <w:rPr>
          <w:rFonts w:asciiTheme="minorHAnsi" w:eastAsia="Times New Roman" w:hAnsiTheme="minorHAnsi" w:cs="Times New Roman"/>
          <w:sz w:val="22"/>
          <w:szCs w:val="22"/>
          <w:lang w:eastAsia="pl-PL"/>
        </w:rPr>
        <w:tab/>
        <w:t>Minimalna i maksymalna wartość projektu (PLN) (jeśli dotyczy):</w:t>
      </w:r>
    </w:p>
    <w:p w:rsidR="00B314B5" w:rsidRDefault="00007F95" w:rsidP="003E3561">
      <w:pPr>
        <w:pStyle w:val="Akapitzlist"/>
        <w:widowControl/>
        <w:numPr>
          <w:ilvl w:val="0"/>
          <w:numId w:val="1"/>
        </w:numPr>
        <w:autoSpaceDE/>
        <w:autoSpaceDN/>
        <w:adjustRightInd/>
        <w:spacing w:line="276" w:lineRule="auto"/>
        <w:jc w:val="both"/>
        <w:rPr>
          <w:rFonts w:asciiTheme="minorHAnsi" w:eastAsia="Times New Roman" w:hAnsiTheme="minorHAnsi" w:cs="Times New Roman"/>
          <w:sz w:val="22"/>
          <w:szCs w:val="22"/>
          <w:lang w:eastAsia="pl-PL"/>
        </w:rPr>
      </w:pPr>
      <w:r w:rsidRPr="00007F95">
        <w:rPr>
          <w:rFonts w:asciiTheme="minorHAnsi" w:eastAsia="Times New Roman" w:hAnsiTheme="minorHAnsi" w:cs="Times New Roman"/>
          <w:sz w:val="22"/>
          <w:szCs w:val="22"/>
          <w:lang w:eastAsia="pl-PL"/>
        </w:rPr>
        <w:t xml:space="preserve">określenie </w:t>
      </w:r>
      <w:r w:rsidR="00B314B5">
        <w:rPr>
          <w:rFonts w:asciiTheme="minorHAnsi" w:eastAsia="Times New Roman" w:hAnsiTheme="minorHAnsi" w:cs="Times New Roman"/>
          <w:sz w:val="22"/>
          <w:szCs w:val="22"/>
          <w:lang w:eastAsia="pl-PL"/>
        </w:rPr>
        <w:t>ograniczeń do poszczególnych s</w:t>
      </w:r>
      <w:r w:rsidRPr="00007F95">
        <w:rPr>
          <w:rFonts w:asciiTheme="minorHAnsi" w:eastAsia="Times New Roman" w:hAnsiTheme="minorHAnsi" w:cs="Times New Roman"/>
          <w:sz w:val="22"/>
          <w:szCs w:val="22"/>
          <w:lang w:eastAsia="pl-PL"/>
        </w:rPr>
        <w:t>chematów</w:t>
      </w:r>
      <w:r w:rsidR="00B314B5">
        <w:rPr>
          <w:rFonts w:asciiTheme="minorHAnsi" w:eastAsia="Times New Roman" w:hAnsiTheme="minorHAnsi" w:cs="Times New Roman"/>
          <w:sz w:val="22"/>
          <w:szCs w:val="22"/>
          <w:lang w:eastAsia="pl-PL"/>
        </w:rPr>
        <w:t>; zmiana nazewnictwa i numeracji poszczególnych schematów (połączenie schematu B i C).</w:t>
      </w:r>
      <w:r w:rsidRPr="00007F95">
        <w:rPr>
          <w:rFonts w:asciiTheme="minorHAnsi" w:eastAsia="Times New Roman" w:hAnsiTheme="minorHAnsi" w:cs="Times New Roman"/>
          <w:sz w:val="22"/>
          <w:szCs w:val="22"/>
          <w:lang w:eastAsia="pl-PL"/>
        </w:rPr>
        <w:t xml:space="preserve"> </w:t>
      </w:r>
    </w:p>
    <w:p w:rsidR="00007F95" w:rsidRPr="00B314B5" w:rsidRDefault="00A06DA6" w:rsidP="00B314B5">
      <w:pPr>
        <w:widowControl/>
        <w:autoSpaceDE/>
        <w:autoSpaceDN/>
        <w:adjustRightInd/>
        <w:spacing w:line="276" w:lineRule="auto"/>
        <w:jc w:val="both"/>
        <w:rPr>
          <w:rFonts w:asciiTheme="minorHAnsi" w:eastAsia="Times New Roman" w:hAnsiTheme="minorHAnsi" w:cs="Times New Roman"/>
          <w:sz w:val="22"/>
          <w:szCs w:val="22"/>
          <w:lang w:eastAsia="pl-PL"/>
        </w:rPr>
      </w:pPr>
      <w:r w:rsidRPr="00B314B5">
        <w:rPr>
          <w:rFonts w:asciiTheme="minorHAnsi" w:eastAsia="Times New Roman" w:hAnsiTheme="minorHAnsi" w:cs="Times New Roman"/>
          <w:b/>
          <w:sz w:val="22"/>
          <w:szCs w:val="22"/>
          <w:lang w:eastAsia="pl-PL"/>
        </w:rPr>
        <w:t xml:space="preserve">Karta działania 3.1 </w:t>
      </w:r>
    </w:p>
    <w:p w:rsidR="0052589F" w:rsidRDefault="0052589F" w:rsidP="00022491">
      <w:pPr>
        <w:spacing w:line="240" w:lineRule="auto"/>
        <w:jc w:val="both"/>
        <w:rPr>
          <w:rFonts w:asciiTheme="minorHAnsi" w:hAnsiTheme="minorHAnsi"/>
          <w:sz w:val="22"/>
          <w:szCs w:val="22"/>
        </w:rPr>
      </w:pPr>
      <w:r>
        <w:rPr>
          <w:rFonts w:asciiTheme="minorHAnsi" w:hAnsiTheme="minorHAnsi"/>
          <w:sz w:val="22"/>
          <w:szCs w:val="22"/>
        </w:rPr>
        <w:t xml:space="preserve">Pkt 5 </w:t>
      </w:r>
      <w:r w:rsidRPr="00833777">
        <w:rPr>
          <w:rFonts w:asciiTheme="minorHAnsi" w:hAnsiTheme="minorHAnsi"/>
          <w:sz w:val="22"/>
          <w:szCs w:val="22"/>
        </w:rPr>
        <w:t>Typy projektów</w:t>
      </w:r>
      <w:r>
        <w:rPr>
          <w:rFonts w:asciiTheme="minorHAnsi" w:hAnsiTheme="minorHAnsi"/>
          <w:sz w:val="22"/>
          <w:szCs w:val="22"/>
        </w:rPr>
        <w:t xml:space="preserve"> – usunięcie typu projektów określonego w </w:t>
      </w:r>
      <w:proofErr w:type="spellStart"/>
      <w:r>
        <w:rPr>
          <w:rFonts w:asciiTheme="minorHAnsi" w:hAnsiTheme="minorHAnsi"/>
          <w:sz w:val="22"/>
          <w:szCs w:val="22"/>
        </w:rPr>
        <w:t>ppkt</w:t>
      </w:r>
      <w:proofErr w:type="spellEnd"/>
      <w:r>
        <w:rPr>
          <w:rFonts w:asciiTheme="minorHAnsi" w:hAnsiTheme="minorHAnsi"/>
          <w:sz w:val="22"/>
          <w:szCs w:val="22"/>
        </w:rPr>
        <w:t xml:space="preserve">. 3.1.C z jednoczesną   zmianą numeracji będącą konsekwencją usunięcia jednego z typów projektów. </w:t>
      </w:r>
    </w:p>
    <w:p w:rsidR="00022491" w:rsidRPr="00022491" w:rsidRDefault="00A06DA6" w:rsidP="00022491">
      <w:pPr>
        <w:spacing w:line="240" w:lineRule="auto"/>
        <w:jc w:val="both"/>
        <w:rPr>
          <w:rFonts w:asciiTheme="minorHAnsi" w:hAnsiTheme="minorHAnsi"/>
          <w:sz w:val="22"/>
          <w:szCs w:val="22"/>
        </w:rPr>
      </w:pPr>
      <w:r>
        <w:rPr>
          <w:rFonts w:asciiTheme="minorHAnsi" w:hAnsiTheme="minorHAnsi"/>
          <w:sz w:val="22"/>
          <w:szCs w:val="22"/>
        </w:rPr>
        <w:t xml:space="preserve">Pkt 18 </w:t>
      </w:r>
      <w:r w:rsidRPr="00C904D5">
        <w:rPr>
          <w:rFonts w:asciiTheme="minorHAnsi" w:hAnsiTheme="minorHAnsi"/>
          <w:sz w:val="22"/>
          <w:szCs w:val="22"/>
        </w:rPr>
        <w:t>Warunki stosowania uproszczonych form rozliczania wydatków i planowany zakres systemu zaliczek</w:t>
      </w:r>
      <w:r>
        <w:rPr>
          <w:rFonts w:asciiTheme="minorHAnsi" w:hAnsiTheme="minorHAnsi"/>
          <w:sz w:val="22"/>
          <w:szCs w:val="22"/>
        </w:rPr>
        <w:t xml:space="preserve"> – </w:t>
      </w:r>
      <w:r w:rsidRPr="00A06DA6">
        <w:rPr>
          <w:rFonts w:asciiTheme="minorHAnsi" w:hAnsiTheme="minorHAnsi"/>
          <w:sz w:val="22"/>
          <w:szCs w:val="22"/>
        </w:rPr>
        <w:t xml:space="preserve">ujednolicenie zapisów </w:t>
      </w:r>
      <w:r w:rsidRPr="00A06DA6">
        <w:rPr>
          <w:rFonts w:asciiTheme="minorHAnsi" w:hAnsiTheme="minorHAnsi"/>
          <w:color w:val="000000"/>
          <w:sz w:val="22"/>
          <w:szCs w:val="22"/>
        </w:rPr>
        <w:t xml:space="preserve">dot. limitu zaliczek dla </w:t>
      </w:r>
      <w:proofErr w:type="spellStart"/>
      <w:r w:rsidRPr="00A06DA6">
        <w:rPr>
          <w:rFonts w:asciiTheme="minorHAnsi" w:hAnsiTheme="minorHAnsi"/>
          <w:color w:val="000000"/>
          <w:sz w:val="22"/>
          <w:szCs w:val="22"/>
        </w:rPr>
        <w:t>grantodawców</w:t>
      </w:r>
      <w:proofErr w:type="spellEnd"/>
      <w:r>
        <w:rPr>
          <w:rFonts w:asciiTheme="minorHAnsi" w:hAnsiTheme="minorHAnsi"/>
          <w:color w:val="000000"/>
          <w:sz w:val="22"/>
          <w:szCs w:val="22"/>
        </w:rPr>
        <w:t>;</w:t>
      </w:r>
    </w:p>
    <w:p w:rsidR="00352D52" w:rsidRPr="00352D52" w:rsidRDefault="00352D52" w:rsidP="00352D52">
      <w:pPr>
        <w:spacing w:line="276" w:lineRule="auto"/>
        <w:jc w:val="both"/>
        <w:rPr>
          <w:rFonts w:asciiTheme="minorHAnsi" w:hAnsiTheme="minorHAnsi"/>
          <w:b/>
          <w:sz w:val="22"/>
          <w:szCs w:val="22"/>
        </w:rPr>
      </w:pPr>
      <w:r w:rsidRPr="00352D52">
        <w:rPr>
          <w:rFonts w:asciiTheme="minorHAnsi" w:hAnsiTheme="minorHAnsi"/>
          <w:b/>
          <w:sz w:val="22"/>
          <w:szCs w:val="22"/>
        </w:rPr>
        <w:t>Karta działania 3.2</w:t>
      </w:r>
    </w:p>
    <w:p w:rsidR="00352D52" w:rsidRPr="008F3E88" w:rsidRDefault="00352D52" w:rsidP="008F3E88">
      <w:pPr>
        <w:spacing w:line="240" w:lineRule="auto"/>
        <w:jc w:val="both"/>
        <w:rPr>
          <w:rFonts w:asciiTheme="minorHAnsi" w:hAnsiTheme="minorHAnsi"/>
          <w:sz w:val="22"/>
          <w:szCs w:val="24"/>
        </w:rPr>
      </w:pPr>
      <w:r w:rsidRPr="008F3E88">
        <w:rPr>
          <w:rFonts w:asciiTheme="minorHAnsi" w:hAnsiTheme="minorHAnsi"/>
          <w:sz w:val="22"/>
          <w:szCs w:val="24"/>
        </w:rPr>
        <w:t xml:space="preserve">Pkt 25 Kwota alokacji UE na instrumenty finansowe (EUR) (jeśli dotyczy): doprecyzowano kwotę na IF </w:t>
      </w:r>
      <w:r w:rsidR="003764D7" w:rsidRPr="008F3E88">
        <w:rPr>
          <w:rFonts w:asciiTheme="minorHAnsi" w:hAnsiTheme="minorHAnsi"/>
          <w:sz w:val="22"/>
          <w:szCs w:val="24"/>
        </w:rPr>
        <w:t>zgodnie z decyzją ZWD z dnia 23</w:t>
      </w:r>
      <w:r w:rsidRPr="008F3E88">
        <w:rPr>
          <w:rFonts w:asciiTheme="minorHAnsi" w:hAnsiTheme="minorHAnsi"/>
          <w:sz w:val="22"/>
          <w:szCs w:val="24"/>
        </w:rPr>
        <w:t>.05.2016 r. - 19 436</w:t>
      </w:r>
      <w:r w:rsidR="008F3E88" w:rsidRPr="008F3E88">
        <w:rPr>
          <w:rFonts w:asciiTheme="minorHAnsi" w:hAnsiTheme="minorHAnsi"/>
          <w:sz w:val="22"/>
          <w:szCs w:val="24"/>
        </w:rPr>
        <w:t> </w:t>
      </w:r>
      <w:r w:rsidRPr="008F3E88">
        <w:rPr>
          <w:rFonts w:asciiTheme="minorHAnsi" w:hAnsiTheme="minorHAnsi"/>
          <w:sz w:val="22"/>
          <w:szCs w:val="24"/>
        </w:rPr>
        <w:t>620</w:t>
      </w:r>
      <w:r w:rsidR="00B97BC4" w:rsidRPr="008F3E88">
        <w:rPr>
          <w:rFonts w:asciiTheme="minorHAnsi" w:hAnsiTheme="minorHAnsi"/>
          <w:sz w:val="22"/>
          <w:szCs w:val="24"/>
        </w:rPr>
        <w:t>.</w:t>
      </w:r>
    </w:p>
    <w:p w:rsidR="008F3E88" w:rsidRDefault="00B64A6C" w:rsidP="008F3E88">
      <w:pPr>
        <w:widowControl/>
        <w:autoSpaceDE/>
        <w:autoSpaceDN/>
        <w:adjustRightInd/>
        <w:spacing w:line="240" w:lineRule="auto"/>
        <w:jc w:val="both"/>
        <w:rPr>
          <w:rFonts w:asciiTheme="minorHAnsi" w:eastAsia="Calibri" w:hAnsiTheme="minorHAnsi"/>
          <w:sz w:val="22"/>
          <w:szCs w:val="24"/>
          <w:u w:val="single"/>
        </w:rPr>
      </w:pPr>
      <w:r>
        <w:rPr>
          <w:rFonts w:asciiTheme="minorHAnsi" w:eastAsia="Calibri" w:hAnsiTheme="minorHAnsi"/>
          <w:sz w:val="22"/>
          <w:szCs w:val="24"/>
        </w:rPr>
        <w:t xml:space="preserve">Pkt </w:t>
      </w:r>
      <w:r w:rsidR="00200FB1">
        <w:rPr>
          <w:rFonts w:asciiTheme="minorHAnsi" w:eastAsia="Calibri" w:hAnsiTheme="minorHAnsi"/>
          <w:sz w:val="22"/>
          <w:szCs w:val="24"/>
        </w:rPr>
        <w:t>5 d</w:t>
      </w:r>
      <w:r w:rsidR="008F3E88" w:rsidRPr="008F3E88">
        <w:rPr>
          <w:rFonts w:asciiTheme="minorHAnsi" w:eastAsia="Calibri" w:hAnsiTheme="minorHAnsi"/>
          <w:sz w:val="22"/>
          <w:szCs w:val="24"/>
        </w:rPr>
        <w:t>oprecyzowano zapisy dot. możliwości wsparcia inwestycji w odnawialne źródła energii oraz w kotły spalające biomasę lub ewentualnie paliwa gazowe</w:t>
      </w:r>
      <w:r w:rsidR="008F3E88" w:rsidRPr="008F3E88">
        <w:rPr>
          <w:rFonts w:asciiTheme="minorHAnsi" w:eastAsia="Calibri" w:hAnsiTheme="minorHAnsi"/>
          <w:sz w:val="22"/>
          <w:szCs w:val="24"/>
          <w:u w:val="single"/>
        </w:rPr>
        <w:t xml:space="preserve"> jako element projektu. </w:t>
      </w:r>
    </w:p>
    <w:p w:rsidR="008F3E88" w:rsidRPr="008F3E88" w:rsidRDefault="008F3E88" w:rsidP="008F3E88">
      <w:pPr>
        <w:widowControl/>
        <w:autoSpaceDE/>
        <w:autoSpaceDN/>
        <w:adjustRightInd/>
        <w:spacing w:line="240" w:lineRule="auto"/>
        <w:jc w:val="both"/>
        <w:rPr>
          <w:rFonts w:asciiTheme="minorHAnsi" w:eastAsia="Calibri" w:hAnsiTheme="minorHAnsi"/>
          <w:sz w:val="22"/>
          <w:szCs w:val="24"/>
        </w:rPr>
      </w:pPr>
      <w:r w:rsidRPr="008F3E88">
        <w:rPr>
          <w:rFonts w:asciiTheme="minorHAnsi" w:eastAsia="Calibri" w:hAnsiTheme="minorHAnsi"/>
          <w:sz w:val="22"/>
          <w:szCs w:val="24"/>
        </w:rPr>
        <w:t>Ponadto wykreślono zapisy dotyczące wykonywania zdjęć termowizyjnych w celu przeprowadzenia</w:t>
      </w:r>
      <w:r>
        <w:rPr>
          <w:rFonts w:asciiTheme="minorHAnsi" w:eastAsia="Calibri" w:hAnsiTheme="minorHAnsi"/>
          <w:sz w:val="22"/>
          <w:szCs w:val="24"/>
        </w:rPr>
        <w:t xml:space="preserve"> </w:t>
      </w:r>
      <w:r w:rsidRPr="008F3E88">
        <w:rPr>
          <w:rFonts w:asciiTheme="minorHAnsi" w:eastAsia="Calibri" w:hAnsiTheme="minorHAnsi"/>
          <w:sz w:val="22"/>
          <w:szCs w:val="24"/>
        </w:rPr>
        <w:t>właściwej oceny potrzeb i metod osiągnięcia oszczędności energii</w:t>
      </w:r>
      <w:r>
        <w:rPr>
          <w:rFonts w:asciiTheme="minorHAnsi" w:eastAsia="Calibri" w:hAnsiTheme="minorHAnsi"/>
          <w:sz w:val="22"/>
          <w:szCs w:val="24"/>
        </w:rPr>
        <w:t xml:space="preserve">. Zagadnienia te będą wynikać z audytów energetycznych/efektywności energetycznej. </w:t>
      </w:r>
      <w:r w:rsidRPr="008F3E88">
        <w:rPr>
          <w:rFonts w:asciiTheme="minorHAnsi" w:eastAsia="Calibri" w:hAnsiTheme="minorHAnsi"/>
          <w:sz w:val="22"/>
          <w:szCs w:val="24"/>
        </w:rPr>
        <w:t xml:space="preserve"> </w:t>
      </w:r>
    </w:p>
    <w:p w:rsidR="008D0AA2" w:rsidRPr="009768C2" w:rsidRDefault="00B64A6C" w:rsidP="00F4059A">
      <w:pPr>
        <w:spacing w:line="240" w:lineRule="auto"/>
        <w:jc w:val="both"/>
        <w:rPr>
          <w:rFonts w:asciiTheme="minorHAnsi" w:hAnsiTheme="minorHAnsi"/>
        </w:rPr>
      </w:pPr>
      <w:r>
        <w:rPr>
          <w:rFonts w:asciiTheme="minorHAnsi" w:hAnsiTheme="minorHAnsi"/>
          <w:sz w:val="22"/>
          <w:szCs w:val="22"/>
        </w:rPr>
        <w:t>Pkt</w:t>
      </w:r>
      <w:r w:rsidR="00200FB1">
        <w:rPr>
          <w:rFonts w:asciiTheme="minorHAnsi" w:hAnsiTheme="minorHAnsi"/>
          <w:sz w:val="22"/>
          <w:szCs w:val="22"/>
        </w:rPr>
        <w:t xml:space="preserve"> 19 dodano</w:t>
      </w:r>
      <w:r>
        <w:rPr>
          <w:rFonts w:asciiTheme="minorHAnsi" w:hAnsiTheme="minorHAnsi"/>
          <w:sz w:val="22"/>
          <w:szCs w:val="22"/>
        </w:rPr>
        <w:t xml:space="preserve"> </w:t>
      </w:r>
      <w:r w:rsidR="008F3E88">
        <w:rPr>
          <w:rFonts w:asciiTheme="minorHAnsi" w:hAnsiTheme="minorHAnsi"/>
          <w:sz w:val="22"/>
          <w:szCs w:val="22"/>
        </w:rPr>
        <w:t xml:space="preserve">podstawy prawne dot. udzielania </w:t>
      </w:r>
      <w:r w:rsidR="008F3E88" w:rsidRPr="00C52BEB">
        <w:rPr>
          <w:rFonts w:asciiTheme="minorHAnsi" w:hAnsiTheme="minorHAnsi"/>
          <w:sz w:val="22"/>
          <w:szCs w:val="22"/>
        </w:rPr>
        <w:t>pomoc</w:t>
      </w:r>
      <w:r w:rsidR="008F3E88">
        <w:rPr>
          <w:rFonts w:asciiTheme="minorHAnsi" w:hAnsiTheme="minorHAnsi"/>
          <w:sz w:val="22"/>
          <w:szCs w:val="22"/>
        </w:rPr>
        <w:t>y</w:t>
      </w:r>
      <w:r w:rsidR="008F3E88" w:rsidRPr="00C52BEB">
        <w:rPr>
          <w:rFonts w:asciiTheme="minorHAnsi" w:hAnsiTheme="minorHAnsi"/>
          <w:sz w:val="22"/>
          <w:szCs w:val="22"/>
        </w:rPr>
        <w:t xml:space="preserve"> publiczn</w:t>
      </w:r>
      <w:r w:rsidR="008F3E88">
        <w:rPr>
          <w:rFonts w:asciiTheme="minorHAnsi" w:hAnsiTheme="minorHAnsi"/>
          <w:sz w:val="22"/>
          <w:szCs w:val="22"/>
        </w:rPr>
        <w:t>ej, tj. art. 41 i 49 R</w:t>
      </w:r>
      <w:r w:rsidR="008F3E88" w:rsidRPr="00C52BEB">
        <w:rPr>
          <w:rFonts w:asciiTheme="minorHAnsi" w:hAnsiTheme="minorHAnsi"/>
          <w:sz w:val="22"/>
          <w:szCs w:val="22"/>
        </w:rPr>
        <w:t>ozporządzeni</w:t>
      </w:r>
      <w:r w:rsidR="008F3E88">
        <w:rPr>
          <w:rFonts w:asciiTheme="minorHAnsi" w:hAnsiTheme="minorHAnsi"/>
          <w:sz w:val="22"/>
          <w:szCs w:val="22"/>
        </w:rPr>
        <w:t>a</w:t>
      </w:r>
      <w:r w:rsidR="008F3E88" w:rsidRPr="00C52BEB">
        <w:rPr>
          <w:rFonts w:asciiTheme="minorHAnsi" w:hAnsiTheme="minorHAnsi"/>
          <w:sz w:val="22"/>
          <w:szCs w:val="22"/>
        </w:rPr>
        <w:t xml:space="preserve"> Komisji (UE) nr 651/2014 z dn. 17 czerwca 2014. uznające</w:t>
      </w:r>
      <w:r w:rsidR="008F3E88">
        <w:rPr>
          <w:rFonts w:asciiTheme="minorHAnsi" w:hAnsiTheme="minorHAnsi"/>
          <w:sz w:val="22"/>
          <w:szCs w:val="22"/>
        </w:rPr>
        <w:t>go</w:t>
      </w:r>
      <w:r w:rsidR="008F3E88" w:rsidRPr="00C52BEB">
        <w:rPr>
          <w:rFonts w:asciiTheme="minorHAnsi" w:hAnsiTheme="minorHAnsi"/>
          <w:sz w:val="22"/>
          <w:szCs w:val="22"/>
        </w:rPr>
        <w:t xml:space="preserve"> niektóre rodzaje pomocy za zgodne z rynkiem wewnętrznym w zastosowaniu art. 107 i 108 Traktatu [GBER]</w:t>
      </w:r>
      <w:r w:rsidR="008F3E88">
        <w:rPr>
          <w:rFonts w:asciiTheme="minorHAnsi" w:hAnsiTheme="minorHAnsi"/>
          <w:sz w:val="22"/>
          <w:szCs w:val="22"/>
        </w:rPr>
        <w:t>.</w:t>
      </w:r>
    </w:p>
    <w:p w:rsidR="008D0AA2" w:rsidRDefault="008D0AA2" w:rsidP="00F4059A">
      <w:pPr>
        <w:spacing w:line="240" w:lineRule="auto"/>
        <w:jc w:val="both"/>
        <w:rPr>
          <w:rFonts w:asciiTheme="minorHAnsi" w:hAnsiTheme="minorHAnsi"/>
          <w:b/>
          <w:sz w:val="22"/>
          <w:szCs w:val="22"/>
        </w:rPr>
      </w:pPr>
      <w:r>
        <w:rPr>
          <w:rFonts w:asciiTheme="minorHAnsi" w:hAnsiTheme="minorHAnsi"/>
          <w:b/>
          <w:sz w:val="22"/>
          <w:szCs w:val="22"/>
        </w:rPr>
        <w:t>Karta działania 3.3</w:t>
      </w:r>
    </w:p>
    <w:p w:rsidR="003340C9" w:rsidRDefault="008D0AA2" w:rsidP="00F4059A">
      <w:pPr>
        <w:spacing w:line="240" w:lineRule="auto"/>
        <w:jc w:val="both"/>
        <w:rPr>
          <w:rFonts w:asciiTheme="minorHAnsi" w:hAnsiTheme="minorHAnsi"/>
          <w:sz w:val="22"/>
          <w:szCs w:val="22"/>
        </w:rPr>
      </w:pPr>
      <w:r>
        <w:rPr>
          <w:rFonts w:asciiTheme="minorHAnsi" w:hAnsiTheme="minorHAnsi"/>
          <w:sz w:val="22"/>
          <w:szCs w:val="22"/>
        </w:rPr>
        <w:t xml:space="preserve">Pkt 5 Typy projektów </w:t>
      </w:r>
      <w:r w:rsidR="003340C9">
        <w:rPr>
          <w:rFonts w:asciiTheme="minorHAnsi" w:hAnsiTheme="minorHAnsi"/>
          <w:sz w:val="22"/>
          <w:szCs w:val="22"/>
        </w:rPr>
        <w:t xml:space="preserve">– w </w:t>
      </w:r>
      <w:proofErr w:type="spellStart"/>
      <w:r w:rsidR="003340C9">
        <w:rPr>
          <w:rFonts w:asciiTheme="minorHAnsi" w:hAnsiTheme="minorHAnsi"/>
          <w:sz w:val="22"/>
          <w:szCs w:val="22"/>
        </w:rPr>
        <w:t>tirecie</w:t>
      </w:r>
      <w:proofErr w:type="spellEnd"/>
      <w:r w:rsidR="003340C9">
        <w:rPr>
          <w:rFonts w:asciiTheme="minorHAnsi" w:hAnsiTheme="minorHAnsi"/>
          <w:sz w:val="22"/>
          <w:szCs w:val="22"/>
        </w:rPr>
        <w:t xml:space="preserve"> ocieplenie (termomodernizacja) obiektów:</w:t>
      </w:r>
    </w:p>
    <w:p w:rsidR="003340C9" w:rsidRPr="003340C9" w:rsidRDefault="003340C9" w:rsidP="003340C9">
      <w:pPr>
        <w:pStyle w:val="Akapitzlist"/>
        <w:numPr>
          <w:ilvl w:val="0"/>
          <w:numId w:val="7"/>
        </w:numPr>
        <w:spacing w:line="240" w:lineRule="auto"/>
        <w:jc w:val="both"/>
        <w:rPr>
          <w:rFonts w:asciiTheme="minorHAnsi" w:hAnsiTheme="minorHAnsi"/>
          <w:sz w:val="22"/>
          <w:szCs w:val="22"/>
        </w:rPr>
      </w:pPr>
      <w:r>
        <w:rPr>
          <w:rFonts w:asciiTheme="minorHAnsi" w:hAnsiTheme="minorHAnsi"/>
          <w:sz w:val="22"/>
          <w:szCs w:val="22"/>
        </w:rPr>
        <w:t>dodano po słowach „</w:t>
      </w:r>
      <w:r w:rsidRPr="003340C9">
        <w:rPr>
          <w:rFonts w:asciiTheme="minorHAnsi" w:hAnsiTheme="minorHAnsi"/>
          <w:sz w:val="22"/>
          <w:szCs w:val="22"/>
        </w:rPr>
        <w:t>ocieplenia (termomodernizacji) obiektów</w:t>
      </w:r>
      <w:r>
        <w:rPr>
          <w:rFonts w:asciiTheme="minorHAnsi" w:hAnsiTheme="minorHAnsi"/>
          <w:sz w:val="22"/>
          <w:szCs w:val="22"/>
        </w:rPr>
        <w:t>” zwrot</w:t>
      </w:r>
      <w:r w:rsidRPr="003340C9">
        <w:rPr>
          <w:rFonts w:asciiTheme="minorHAnsi" w:hAnsiTheme="minorHAnsi"/>
          <w:sz w:val="22"/>
          <w:szCs w:val="22"/>
        </w:rPr>
        <w:t xml:space="preserve"> </w:t>
      </w:r>
      <w:r>
        <w:rPr>
          <w:rFonts w:asciiTheme="minorHAnsi" w:hAnsiTheme="minorHAnsi"/>
          <w:sz w:val="22"/>
          <w:szCs w:val="22"/>
        </w:rPr>
        <w:t>„</w:t>
      </w:r>
      <w:r w:rsidRPr="003340C9">
        <w:rPr>
          <w:rFonts w:asciiTheme="minorHAnsi" w:hAnsiTheme="minorHAnsi"/>
          <w:sz w:val="22"/>
          <w:szCs w:val="22"/>
        </w:rPr>
        <w:t>zmniejszającego zapotrzebowanie budynku na energię</w:t>
      </w:r>
      <w:r>
        <w:rPr>
          <w:rFonts w:asciiTheme="minorHAnsi" w:hAnsiTheme="minorHAnsi"/>
          <w:sz w:val="22"/>
          <w:szCs w:val="22"/>
        </w:rPr>
        <w:t>”;</w:t>
      </w:r>
    </w:p>
    <w:p w:rsidR="008D0AA2" w:rsidRDefault="008D0AA2" w:rsidP="003340C9">
      <w:pPr>
        <w:pStyle w:val="Akapitzlist"/>
        <w:numPr>
          <w:ilvl w:val="0"/>
          <w:numId w:val="6"/>
        </w:numPr>
        <w:spacing w:line="240" w:lineRule="auto"/>
        <w:jc w:val="both"/>
        <w:rPr>
          <w:rFonts w:asciiTheme="minorHAnsi" w:hAnsiTheme="minorHAnsi"/>
          <w:sz w:val="22"/>
          <w:szCs w:val="22"/>
        </w:rPr>
      </w:pPr>
      <w:r w:rsidRPr="003340C9">
        <w:rPr>
          <w:rFonts w:asciiTheme="minorHAnsi" w:hAnsiTheme="minorHAnsi"/>
          <w:sz w:val="22"/>
          <w:szCs w:val="22"/>
        </w:rPr>
        <w:t>dodano zapis „uzupełniająco do powyższych prac” przed wyrażeniem „- montaż urządzeń zacieniających okna (np. rolety, żaluzje)”</w:t>
      </w:r>
      <w:r w:rsidR="00F774AA">
        <w:rPr>
          <w:rFonts w:asciiTheme="minorHAnsi" w:hAnsiTheme="minorHAnsi"/>
          <w:sz w:val="22"/>
          <w:szCs w:val="22"/>
        </w:rPr>
        <w:t>;</w:t>
      </w:r>
    </w:p>
    <w:p w:rsidR="00F774AA" w:rsidRDefault="00F774AA" w:rsidP="00F774AA">
      <w:pPr>
        <w:pStyle w:val="Akapitzlist"/>
        <w:numPr>
          <w:ilvl w:val="0"/>
          <w:numId w:val="6"/>
        </w:numPr>
        <w:spacing w:line="240" w:lineRule="auto"/>
        <w:jc w:val="both"/>
        <w:rPr>
          <w:rFonts w:asciiTheme="minorHAnsi" w:hAnsiTheme="minorHAnsi"/>
          <w:sz w:val="22"/>
          <w:szCs w:val="22"/>
        </w:rPr>
      </w:pPr>
      <w:r>
        <w:rPr>
          <w:rFonts w:asciiTheme="minorHAnsi" w:hAnsiTheme="minorHAnsi"/>
          <w:sz w:val="22"/>
          <w:szCs w:val="22"/>
        </w:rPr>
        <w:t xml:space="preserve">rozbito </w:t>
      </w:r>
      <w:proofErr w:type="spellStart"/>
      <w:r>
        <w:rPr>
          <w:rFonts w:asciiTheme="minorHAnsi" w:hAnsiTheme="minorHAnsi"/>
          <w:sz w:val="22"/>
          <w:szCs w:val="22"/>
        </w:rPr>
        <w:t>tiret</w:t>
      </w:r>
      <w:proofErr w:type="spellEnd"/>
      <w:r>
        <w:rPr>
          <w:rFonts w:asciiTheme="minorHAnsi" w:hAnsiTheme="minorHAnsi"/>
          <w:sz w:val="22"/>
          <w:szCs w:val="22"/>
        </w:rPr>
        <w:t xml:space="preserve"> „</w:t>
      </w:r>
      <w:r w:rsidRPr="00F774AA">
        <w:rPr>
          <w:rFonts w:asciiTheme="minorHAnsi" w:hAnsiTheme="minorHAnsi"/>
          <w:sz w:val="22"/>
          <w:szCs w:val="22"/>
        </w:rPr>
        <w:t>modernizacja p</w:t>
      </w:r>
      <w:r>
        <w:rPr>
          <w:rFonts w:asciiTheme="minorHAnsi" w:hAnsiTheme="minorHAnsi"/>
          <w:sz w:val="22"/>
          <w:szCs w:val="22"/>
        </w:rPr>
        <w:t>rzyłącza do sieci ciepłowniczej,</w:t>
      </w:r>
      <w:r w:rsidRPr="00F774AA">
        <w:rPr>
          <w:rFonts w:asciiTheme="minorHAnsi" w:hAnsiTheme="minorHAnsi"/>
          <w:sz w:val="22"/>
          <w:szCs w:val="22"/>
        </w:rPr>
        <w:t xml:space="preserve"> modernizacji systemów wentylacji (w tym z odzyskiem ciepła),  modernizacji i/lub instalacji systemów klimatyzacji</w:t>
      </w:r>
      <w:r>
        <w:rPr>
          <w:rFonts w:asciiTheme="minorHAnsi" w:hAnsiTheme="minorHAnsi"/>
          <w:sz w:val="22"/>
          <w:szCs w:val="22"/>
        </w:rPr>
        <w:t xml:space="preserve">” na 2 </w:t>
      </w:r>
      <w:proofErr w:type="spellStart"/>
      <w:r>
        <w:rPr>
          <w:rFonts w:asciiTheme="minorHAnsi" w:hAnsiTheme="minorHAnsi"/>
          <w:sz w:val="22"/>
          <w:szCs w:val="22"/>
        </w:rPr>
        <w:t>tirety</w:t>
      </w:r>
      <w:proofErr w:type="spellEnd"/>
      <w:r>
        <w:rPr>
          <w:rFonts w:asciiTheme="minorHAnsi" w:hAnsiTheme="minorHAnsi"/>
          <w:sz w:val="22"/>
          <w:szCs w:val="22"/>
        </w:rPr>
        <w:t xml:space="preserve"> dot. modernizacji przyłącza i systemów wentylacji/</w:t>
      </w:r>
      <w:r w:rsidR="008F2D13">
        <w:rPr>
          <w:rFonts w:asciiTheme="minorHAnsi" w:hAnsiTheme="minorHAnsi"/>
          <w:sz w:val="22"/>
          <w:szCs w:val="22"/>
        </w:rPr>
        <w:t>klimatyzacji</w:t>
      </w:r>
      <w:r>
        <w:rPr>
          <w:rFonts w:asciiTheme="minorHAnsi" w:hAnsiTheme="minorHAnsi"/>
          <w:sz w:val="22"/>
          <w:szCs w:val="22"/>
        </w:rPr>
        <w:t>;</w:t>
      </w:r>
    </w:p>
    <w:p w:rsidR="00352D52" w:rsidRPr="009768C2" w:rsidRDefault="00F774AA" w:rsidP="009768C2">
      <w:pPr>
        <w:pStyle w:val="Akapitzlist"/>
        <w:numPr>
          <w:ilvl w:val="0"/>
          <w:numId w:val="6"/>
        </w:numPr>
        <w:spacing w:line="240" w:lineRule="auto"/>
        <w:jc w:val="both"/>
        <w:rPr>
          <w:rFonts w:asciiTheme="minorHAnsi" w:hAnsiTheme="minorHAnsi"/>
          <w:sz w:val="22"/>
          <w:szCs w:val="22"/>
        </w:rPr>
      </w:pPr>
      <w:proofErr w:type="spellStart"/>
      <w:r>
        <w:rPr>
          <w:rFonts w:asciiTheme="minorHAnsi" w:hAnsiTheme="minorHAnsi"/>
          <w:sz w:val="22"/>
          <w:szCs w:val="22"/>
        </w:rPr>
        <w:t>tiret</w:t>
      </w:r>
      <w:proofErr w:type="spellEnd"/>
      <w:r>
        <w:rPr>
          <w:rFonts w:asciiTheme="minorHAnsi" w:hAnsiTheme="minorHAnsi"/>
          <w:sz w:val="22"/>
          <w:szCs w:val="22"/>
        </w:rPr>
        <w:t xml:space="preserve"> dot. instalacji</w:t>
      </w:r>
      <w:r w:rsidRPr="00F774AA">
        <w:rPr>
          <w:rFonts w:asciiTheme="minorHAnsi" w:hAnsiTheme="minorHAnsi"/>
          <w:sz w:val="22"/>
          <w:szCs w:val="22"/>
        </w:rPr>
        <w:t xml:space="preserve"> systemów monitoringu i zarządzania energią cieplną i elektryczną</w:t>
      </w:r>
      <w:r>
        <w:rPr>
          <w:rFonts w:asciiTheme="minorHAnsi" w:hAnsiTheme="minorHAnsi"/>
          <w:sz w:val="22"/>
          <w:szCs w:val="22"/>
        </w:rPr>
        <w:t xml:space="preserve"> uzupełniono o następujące przykłady „</w:t>
      </w:r>
      <w:r w:rsidRPr="00F774AA">
        <w:rPr>
          <w:rFonts w:asciiTheme="minorHAnsi" w:hAnsiTheme="minorHAnsi"/>
          <w:sz w:val="22"/>
          <w:szCs w:val="22"/>
        </w:rPr>
        <w:t xml:space="preserve">liczniki ciepła, chłodu, CWU, zawory </w:t>
      </w:r>
      <w:proofErr w:type="spellStart"/>
      <w:r w:rsidRPr="00F774AA">
        <w:rPr>
          <w:rFonts w:asciiTheme="minorHAnsi" w:hAnsiTheme="minorHAnsi"/>
          <w:sz w:val="22"/>
          <w:szCs w:val="22"/>
        </w:rPr>
        <w:t>podpionowe</w:t>
      </w:r>
      <w:proofErr w:type="spellEnd"/>
      <w:r>
        <w:rPr>
          <w:rFonts w:asciiTheme="minorHAnsi" w:hAnsiTheme="minorHAnsi"/>
          <w:sz w:val="22"/>
          <w:szCs w:val="22"/>
        </w:rPr>
        <w:t>”.</w:t>
      </w:r>
    </w:p>
    <w:p w:rsidR="009A48FB" w:rsidRPr="00030864" w:rsidRDefault="00030864" w:rsidP="003E3561">
      <w:pPr>
        <w:widowControl/>
        <w:autoSpaceDE/>
        <w:autoSpaceDN/>
        <w:adjustRightInd/>
        <w:spacing w:line="276" w:lineRule="auto"/>
        <w:contextualSpacing/>
        <w:jc w:val="both"/>
        <w:rPr>
          <w:rFonts w:asciiTheme="minorHAnsi" w:eastAsia="Times New Roman" w:hAnsiTheme="minorHAnsi" w:cs="Times New Roman"/>
          <w:b/>
          <w:sz w:val="22"/>
          <w:szCs w:val="22"/>
          <w:lang w:eastAsia="pl-PL"/>
        </w:rPr>
      </w:pPr>
      <w:r w:rsidRPr="00030864">
        <w:rPr>
          <w:rFonts w:asciiTheme="minorHAnsi" w:eastAsia="Times New Roman" w:hAnsiTheme="minorHAnsi" w:cs="Times New Roman"/>
          <w:b/>
          <w:sz w:val="22"/>
          <w:szCs w:val="22"/>
          <w:lang w:eastAsia="pl-PL"/>
        </w:rPr>
        <w:t>Karta działania 3.4</w:t>
      </w:r>
    </w:p>
    <w:p w:rsidR="00F70657" w:rsidRDefault="00F70657" w:rsidP="000E0455">
      <w:pPr>
        <w:widowControl/>
        <w:autoSpaceDE/>
        <w:autoSpaceDN/>
        <w:adjustRightInd/>
        <w:spacing w:line="240" w:lineRule="auto"/>
        <w:contextualSpacing/>
        <w:jc w:val="both"/>
        <w:rPr>
          <w:rFonts w:asciiTheme="minorHAnsi" w:eastAsia="Times New Roman" w:hAnsiTheme="minorHAnsi" w:cs="Times New Roman"/>
          <w:sz w:val="22"/>
          <w:szCs w:val="22"/>
          <w:lang w:eastAsia="pl-PL"/>
        </w:rPr>
      </w:pPr>
      <w:r>
        <w:rPr>
          <w:rFonts w:asciiTheme="minorHAnsi" w:eastAsia="Times New Roman" w:hAnsiTheme="minorHAnsi" w:cs="Times New Roman"/>
          <w:sz w:val="22"/>
          <w:szCs w:val="22"/>
          <w:lang w:eastAsia="pl-PL"/>
        </w:rPr>
        <w:t>Pkt 4 Lista wskaźników produktu – dodano wskaźnik</w:t>
      </w:r>
      <w:r w:rsidR="00B635A8">
        <w:rPr>
          <w:rFonts w:asciiTheme="minorHAnsi" w:eastAsia="Times New Roman" w:hAnsiTheme="minorHAnsi" w:cs="Times New Roman"/>
          <w:sz w:val="22"/>
          <w:szCs w:val="22"/>
          <w:lang w:eastAsia="pl-PL"/>
        </w:rPr>
        <w:t>i:</w:t>
      </w:r>
      <w:r>
        <w:rPr>
          <w:rFonts w:asciiTheme="minorHAnsi" w:eastAsia="Times New Roman" w:hAnsiTheme="minorHAnsi" w:cs="Times New Roman"/>
          <w:sz w:val="22"/>
          <w:szCs w:val="22"/>
          <w:lang w:eastAsia="pl-PL"/>
        </w:rPr>
        <w:t xml:space="preserve"> „</w:t>
      </w:r>
      <w:r w:rsidRPr="00F70657">
        <w:rPr>
          <w:rFonts w:asciiTheme="minorHAnsi" w:eastAsia="Times New Roman" w:hAnsiTheme="minorHAnsi" w:cs="Times New Roman"/>
          <w:sz w:val="22"/>
          <w:szCs w:val="22"/>
          <w:lang w:eastAsia="pl-PL"/>
        </w:rPr>
        <w:t>Pojemność zmodernizowanego taboru pasażerskiego w publicznym transporcie zbiorowym</w:t>
      </w:r>
      <w:r>
        <w:rPr>
          <w:rFonts w:asciiTheme="minorHAnsi" w:eastAsia="Times New Roman" w:hAnsiTheme="minorHAnsi" w:cs="Times New Roman"/>
          <w:sz w:val="22"/>
          <w:szCs w:val="22"/>
          <w:lang w:eastAsia="pl-PL"/>
        </w:rPr>
        <w:t>”</w:t>
      </w:r>
      <w:r w:rsidR="00B635A8">
        <w:rPr>
          <w:rFonts w:asciiTheme="minorHAnsi" w:eastAsia="Times New Roman" w:hAnsiTheme="minorHAnsi" w:cs="Times New Roman"/>
          <w:sz w:val="22"/>
          <w:szCs w:val="22"/>
          <w:lang w:eastAsia="pl-PL"/>
        </w:rPr>
        <w:t xml:space="preserve">, </w:t>
      </w:r>
      <w:r w:rsidR="00B635A8">
        <w:rPr>
          <w:rFonts w:asciiTheme="minorHAnsi" w:hAnsiTheme="minorHAnsi"/>
          <w:sz w:val="22"/>
          <w:szCs w:val="22"/>
        </w:rPr>
        <w:t>„</w:t>
      </w:r>
      <w:r w:rsidR="00B635A8" w:rsidRPr="000C30B8">
        <w:rPr>
          <w:rFonts w:asciiTheme="minorHAnsi" w:hAnsiTheme="minorHAnsi"/>
          <w:sz w:val="22"/>
          <w:szCs w:val="22"/>
        </w:rPr>
        <w:t>Liczba przedsiębiorstw otrzymujących wsparcie (CI 1)</w:t>
      </w:r>
      <w:r w:rsidR="00B635A8">
        <w:rPr>
          <w:rFonts w:asciiTheme="minorHAnsi" w:hAnsiTheme="minorHAnsi"/>
          <w:sz w:val="22"/>
          <w:szCs w:val="22"/>
        </w:rPr>
        <w:t>”</w:t>
      </w:r>
      <w:r w:rsidR="00B635A8" w:rsidRPr="000C30B8">
        <w:rPr>
          <w:rFonts w:asciiTheme="minorHAnsi" w:hAnsiTheme="minorHAnsi"/>
          <w:sz w:val="22"/>
          <w:szCs w:val="22"/>
        </w:rPr>
        <w:t xml:space="preserve"> </w:t>
      </w:r>
      <w:r w:rsidR="00B635A8">
        <w:rPr>
          <w:rFonts w:asciiTheme="minorHAnsi" w:hAnsiTheme="minorHAnsi"/>
          <w:sz w:val="22"/>
          <w:szCs w:val="22"/>
        </w:rPr>
        <w:t>„</w:t>
      </w:r>
      <w:r w:rsidR="00B635A8" w:rsidRPr="000C30B8">
        <w:rPr>
          <w:rFonts w:asciiTheme="minorHAnsi" w:hAnsiTheme="minorHAnsi"/>
          <w:sz w:val="22"/>
          <w:szCs w:val="22"/>
        </w:rPr>
        <w:t>Liczba przedsiębiorstw otrzymujących dotacje (CI 2)</w:t>
      </w:r>
      <w:r w:rsidR="00B635A8">
        <w:rPr>
          <w:rFonts w:asciiTheme="minorHAnsi" w:hAnsiTheme="minorHAnsi"/>
          <w:sz w:val="22"/>
          <w:szCs w:val="22"/>
        </w:rPr>
        <w:t>”</w:t>
      </w:r>
      <w:r w:rsidR="000E0455">
        <w:rPr>
          <w:rFonts w:asciiTheme="minorHAnsi" w:eastAsia="Times New Roman" w:hAnsiTheme="minorHAnsi" w:cs="Times New Roman"/>
          <w:sz w:val="22"/>
          <w:szCs w:val="22"/>
          <w:lang w:eastAsia="pl-PL"/>
        </w:rPr>
        <w:t xml:space="preserve">; </w:t>
      </w:r>
      <w:r w:rsidR="000E0455" w:rsidRPr="000E0455">
        <w:rPr>
          <w:rFonts w:asciiTheme="minorHAnsi" w:eastAsia="Times New Roman" w:hAnsiTheme="minorHAnsi" w:cs="Times New Roman"/>
          <w:sz w:val="22"/>
          <w:szCs w:val="22"/>
          <w:lang w:eastAsia="pl-PL"/>
        </w:rPr>
        <w:t>Liczba miejsc postojowych dla osób niepełnosprawnych w</w:t>
      </w:r>
      <w:r w:rsidR="004B6505">
        <w:rPr>
          <w:rFonts w:asciiTheme="minorHAnsi" w:eastAsia="Times New Roman" w:hAnsiTheme="minorHAnsi" w:cs="Times New Roman"/>
          <w:sz w:val="22"/>
          <w:szCs w:val="22"/>
          <w:lang w:eastAsia="pl-PL"/>
        </w:rPr>
        <w:t xml:space="preserve"> </w:t>
      </w:r>
      <w:r w:rsidR="000E0455" w:rsidRPr="000E0455">
        <w:rPr>
          <w:rFonts w:asciiTheme="minorHAnsi" w:eastAsia="Times New Roman" w:hAnsiTheme="minorHAnsi" w:cs="Times New Roman"/>
          <w:sz w:val="22"/>
          <w:szCs w:val="22"/>
          <w:lang w:eastAsia="pl-PL"/>
        </w:rPr>
        <w:t>wybudowanych obiektach „parkuj i jedź”</w:t>
      </w:r>
      <w:r w:rsidR="004B6505">
        <w:rPr>
          <w:rFonts w:asciiTheme="minorHAnsi" w:eastAsia="Times New Roman" w:hAnsiTheme="minorHAnsi" w:cs="Times New Roman"/>
          <w:sz w:val="22"/>
          <w:szCs w:val="22"/>
          <w:lang w:eastAsia="pl-PL"/>
        </w:rPr>
        <w:t>.</w:t>
      </w:r>
    </w:p>
    <w:p w:rsidR="00030864" w:rsidRDefault="00030864" w:rsidP="00F4059A">
      <w:pPr>
        <w:widowControl/>
        <w:autoSpaceDE/>
        <w:autoSpaceDN/>
        <w:adjustRightInd/>
        <w:spacing w:line="240" w:lineRule="auto"/>
        <w:contextualSpacing/>
        <w:jc w:val="both"/>
        <w:rPr>
          <w:rFonts w:asciiTheme="minorHAnsi" w:eastAsia="Times New Roman" w:hAnsiTheme="minorHAnsi" w:cs="Times New Roman"/>
          <w:sz w:val="22"/>
          <w:szCs w:val="22"/>
          <w:lang w:eastAsia="pl-PL"/>
        </w:rPr>
      </w:pPr>
      <w:r>
        <w:rPr>
          <w:rFonts w:asciiTheme="minorHAnsi" w:eastAsia="Times New Roman" w:hAnsiTheme="minorHAnsi" w:cs="Times New Roman"/>
          <w:sz w:val="22"/>
          <w:szCs w:val="22"/>
          <w:lang w:eastAsia="pl-PL"/>
        </w:rPr>
        <w:t xml:space="preserve">Pkt 5 Typy projektów – typ 3.4. A b) zmieniono zapis dot. stacji ładowania i wspólnego biletu doprecyzowując odniesienie limitu </w:t>
      </w:r>
      <w:r w:rsidR="00B95ADB">
        <w:rPr>
          <w:rFonts w:asciiTheme="minorHAnsi" w:eastAsia="Times New Roman" w:hAnsiTheme="minorHAnsi" w:cs="Times New Roman"/>
          <w:sz w:val="22"/>
          <w:szCs w:val="22"/>
          <w:lang w:eastAsia="pl-PL"/>
        </w:rPr>
        <w:t xml:space="preserve">50% </w:t>
      </w:r>
      <w:r>
        <w:rPr>
          <w:rFonts w:asciiTheme="minorHAnsi" w:eastAsia="Times New Roman" w:hAnsiTheme="minorHAnsi" w:cs="Times New Roman"/>
          <w:sz w:val="22"/>
          <w:szCs w:val="22"/>
          <w:lang w:eastAsia="pl-PL"/>
        </w:rPr>
        <w:t>do wydatków kwalifikowalnych w projekcie.</w:t>
      </w:r>
    </w:p>
    <w:p w:rsidR="00B95ADB" w:rsidRDefault="00B95ADB" w:rsidP="00F4059A">
      <w:pPr>
        <w:widowControl/>
        <w:autoSpaceDE/>
        <w:autoSpaceDN/>
        <w:adjustRightInd/>
        <w:spacing w:line="240" w:lineRule="auto"/>
        <w:contextualSpacing/>
        <w:jc w:val="both"/>
        <w:rPr>
          <w:rFonts w:asciiTheme="minorHAnsi" w:eastAsia="Times New Roman" w:hAnsiTheme="minorHAnsi" w:cs="Times New Roman"/>
          <w:sz w:val="22"/>
          <w:szCs w:val="22"/>
          <w:lang w:eastAsia="pl-PL"/>
        </w:rPr>
      </w:pPr>
      <w:r>
        <w:rPr>
          <w:rFonts w:asciiTheme="minorHAnsi" w:eastAsia="Times New Roman" w:hAnsiTheme="minorHAnsi" w:cs="Times New Roman"/>
          <w:sz w:val="22"/>
          <w:szCs w:val="22"/>
          <w:lang w:eastAsia="pl-PL"/>
        </w:rPr>
        <w:lastRenderedPageBreak/>
        <w:t>Doprecyzowano zapis dot. wydatków na infrastrukturę drogową odnosząc limit 35% do wydatków kwalifikowalnych.</w:t>
      </w:r>
    </w:p>
    <w:p w:rsidR="00D33A64" w:rsidRDefault="00D33A64" w:rsidP="00D33A64">
      <w:pPr>
        <w:spacing w:line="240" w:lineRule="auto"/>
        <w:jc w:val="both"/>
        <w:rPr>
          <w:rFonts w:asciiTheme="minorHAnsi" w:hAnsiTheme="minorHAnsi"/>
          <w:sz w:val="22"/>
          <w:szCs w:val="22"/>
        </w:rPr>
      </w:pPr>
      <w:r>
        <w:rPr>
          <w:rFonts w:asciiTheme="minorHAnsi" w:hAnsiTheme="minorHAnsi"/>
          <w:sz w:val="22"/>
          <w:szCs w:val="22"/>
        </w:rPr>
        <w:t xml:space="preserve">Pkt 18 </w:t>
      </w:r>
      <w:r w:rsidRPr="00C904D5">
        <w:rPr>
          <w:rFonts w:asciiTheme="minorHAnsi" w:hAnsiTheme="minorHAnsi"/>
          <w:sz w:val="22"/>
          <w:szCs w:val="22"/>
        </w:rPr>
        <w:t>Warunki stosowania uproszczonych form rozliczania wydatków i planowany zakres systemu zaliczek</w:t>
      </w:r>
      <w:r>
        <w:rPr>
          <w:rFonts w:asciiTheme="minorHAnsi" w:hAnsiTheme="minorHAnsi"/>
          <w:sz w:val="22"/>
          <w:szCs w:val="22"/>
        </w:rPr>
        <w:t xml:space="preserve"> – </w:t>
      </w:r>
      <w:r w:rsidRPr="00A06DA6">
        <w:rPr>
          <w:rFonts w:asciiTheme="minorHAnsi" w:hAnsiTheme="minorHAnsi"/>
          <w:sz w:val="22"/>
          <w:szCs w:val="22"/>
        </w:rPr>
        <w:t xml:space="preserve">ujednolicenie zapisów </w:t>
      </w:r>
      <w:r w:rsidRPr="00A06DA6">
        <w:rPr>
          <w:rFonts w:asciiTheme="minorHAnsi" w:hAnsiTheme="minorHAnsi"/>
          <w:color w:val="000000"/>
          <w:sz w:val="22"/>
          <w:szCs w:val="22"/>
        </w:rPr>
        <w:t xml:space="preserve">dot. limitu zaliczek dla </w:t>
      </w:r>
      <w:proofErr w:type="spellStart"/>
      <w:r w:rsidRPr="00A06DA6">
        <w:rPr>
          <w:rFonts w:asciiTheme="minorHAnsi" w:hAnsiTheme="minorHAnsi"/>
          <w:color w:val="000000"/>
          <w:sz w:val="22"/>
          <w:szCs w:val="22"/>
        </w:rPr>
        <w:t>grantodawców</w:t>
      </w:r>
      <w:proofErr w:type="spellEnd"/>
      <w:r>
        <w:rPr>
          <w:rFonts w:asciiTheme="minorHAnsi" w:hAnsiTheme="minorHAnsi"/>
          <w:color w:val="000000"/>
          <w:sz w:val="22"/>
          <w:szCs w:val="22"/>
        </w:rPr>
        <w:t>;</w:t>
      </w:r>
    </w:p>
    <w:p w:rsidR="00525BDE" w:rsidRDefault="00525BDE" w:rsidP="003E3561">
      <w:pPr>
        <w:widowControl/>
        <w:autoSpaceDE/>
        <w:autoSpaceDN/>
        <w:adjustRightInd/>
        <w:spacing w:line="276" w:lineRule="auto"/>
        <w:contextualSpacing/>
        <w:jc w:val="both"/>
        <w:rPr>
          <w:rFonts w:asciiTheme="minorHAnsi" w:eastAsia="Times New Roman" w:hAnsiTheme="minorHAnsi" w:cs="Times New Roman"/>
          <w:sz w:val="22"/>
          <w:szCs w:val="22"/>
          <w:lang w:eastAsia="pl-PL"/>
        </w:rPr>
      </w:pPr>
    </w:p>
    <w:p w:rsidR="00B64A6C" w:rsidRPr="00030864" w:rsidRDefault="00B64A6C" w:rsidP="00B64A6C">
      <w:pPr>
        <w:widowControl/>
        <w:autoSpaceDE/>
        <w:autoSpaceDN/>
        <w:adjustRightInd/>
        <w:spacing w:line="276" w:lineRule="auto"/>
        <w:contextualSpacing/>
        <w:jc w:val="both"/>
        <w:rPr>
          <w:rFonts w:asciiTheme="minorHAnsi" w:eastAsia="Times New Roman" w:hAnsiTheme="minorHAnsi" w:cs="Times New Roman"/>
          <w:b/>
          <w:sz w:val="22"/>
          <w:szCs w:val="22"/>
          <w:lang w:eastAsia="pl-PL"/>
        </w:rPr>
      </w:pPr>
      <w:r w:rsidRPr="00030864">
        <w:rPr>
          <w:rFonts w:asciiTheme="minorHAnsi" w:eastAsia="Times New Roman" w:hAnsiTheme="minorHAnsi" w:cs="Times New Roman"/>
          <w:b/>
          <w:sz w:val="22"/>
          <w:szCs w:val="22"/>
          <w:lang w:eastAsia="pl-PL"/>
        </w:rPr>
        <w:t>Karta działania 3.</w:t>
      </w:r>
      <w:r>
        <w:rPr>
          <w:rFonts w:asciiTheme="minorHAnsi" w:eastAsia="Times New Roman" w:hAnsiTheme="minorHAnsi" w:cs="Times New Roman"/>
          <w:b/>
          <w:sz w:val="22"/>
          <w:szCs w:val="22"/>
          <w:lang w:eastAsia="pl-PL"/>
        </w:rPr>
        <w:t>5</w:t>
      </w:r>
    </w:p>
    <w:p w:rsidR="00B64A6C" w:rsidRDefault="00B64A6C" w:rsidP="003F6CDC">
      <w:pPr>
        <w:spacing w:line="240" w:lineRule="auto"/>
        <w:jc w:val="both"/>
        <w:rPr>
          <w:rFonts w:asciiTheme="minorHAnsi" w:hAnsiTheme="minorHAnsi"/>
        </w:rPr>
      </w:pPr>
      <w:r>
        <w:rPr>
          <w:rFonts w:asciiTheme="minorHAnsi" w:eastAsia="Times New Roman" w:hAnsiTheme="minorHAnsi" w:cs="Times New Roman"/>
          <w:sz w:val="22"/>
          <w:szCs w:val="22"/>
          <w:lang w:eastAsia="pl-PL"/>
        </w:rPr>
        <w:t>Pkt 19 d</w:t>
      </w:r>
      <w:r>
        <w:rPr>
          <w:rFonts w:asciiTheme="minorHAnsi" w:hAnsiTheme="minorHAnsi"/>
          <w:sz w:val="22"/>
          <w:szCs w:val="22"/>
        </w:rPr>
        <w:t xml:space="preserve">odano podstawy prawne dot. udzielania </w:t>
      </w:r>
      <w:r w:rsidRPr="00C52BEB">
        <w:rPr>
          <w:rFonts w:asciiTheme="minorHAnsi" w:hAnsiTheme="minorHAnsi"/>
          <w:sz w:val="22"/>
          <w:szCs w:val="22"/>
        </w:rPr>
        <w:t>pomoc</w:t>
      </w:r>
      <w:r>
        <w:rPr>
          <w:rFonts w:asciiTheme="minorHAnsi" w:hAnsiTheme="minorHAnsi"/>
          <w:sz w:val="22"/>
          <w:szCs w:val="22"/>
        </w:rPr>
        <w:t>y</w:t>
      </w:r>
      <w:r w:rsidRPr="00C52BEB">
        <w:rPr>
          <w:rFonts w:asciiTheme="minorHAnsi" w:hAnsiTheme="minorHAnsi"/>
          <w:sz w:val="22"/>
          <w:szCs w:val="22"/>
        </w:rPr>
        <w:t xml:space="preserve"> publiczn</w:t>
      </w:r>
      <w:r>
        <w:rPr>
          <w:rFonts w:asciiTheme="minorHAnsi" w:hAnsiTheme="minorHAnsi"/>
          <w:sz w:val="22"/>
          <w:szCs w:val="22"/>
        </w:rPr>
        <w:t>ej, tj. art. 41 R</w:t>
      </w:r>
      <w:r w:rsidRPr="00C52BEB">
        <w:rPr>
          <w:rFonts w:asciiTheme="minorHAnsi" w:hAnsiTheme="minorHAnsi"/>
          <w:sz w:val="22"/>
          <w:szCs w:val="22"/>
        </w:rPr>
        <w:t>ozporządzeni</w:t>
      </w:r>
      <w:r>
        <w:rPr>
          <w:rFonts w:asciiTheme="minorHAnsi" w:hAnsiTheme="minorHAnsi"/>
          <w:sz w:val="22"/>
          <w:szCs w:val="22"/>
        </w:rPr>
        <w:t>a</w:t>
      </w:r>
      <w:r w:rsidRPr="00C52BEB">
        <w:rPr>
          <w:rFonts w:asciiTheme="minorHAnsi" w:hAnsiTheme="minorHAnsi"/>
          <w:sz w:val="22"/>
          <w:szCs w:val="22"/>
        </w:rPr>
        <w:t xml:space="preserve"> Komisji (UE) nr 651/2014 z dn. 17 czerwca 2014. uznające</w:t>
      </w:r>
      <w:r>
        <w:rPr>
          <w:rFonts w:asciiTheme="minorHAnsi" w:hAnsiTheme="minorHAnsi"/>
          <w:sz w:val="22"/>
          <w:szCs w:val="22"/>
        </w:rPr>
        <w:t>go</w:t>
      </w:r>
      <w:r w:rsidRPr="00C52BEB">
        <w:rPr>
          <w:rFonts w:asciiTheme="minorHAnsi" w:hAnsiTheme="minorHAnsi"/>
          <w:sz w:val="22"/>
          <w:szCs w:val="22"/>
        </w:rPr>
        <w:t xml:space="preserve"> niektóre rodzaje pomocy za zgodne z rynkiem wewnętrznym w zastosowaniu art. 107 i 108 Traktatu [GBER]</w:t>
      </w:r>
      <w:r>
        <w:rPr>
          <w:rFonts w:asciiTheme="minorHAnsi" w:hAnsiTheme="minorHAnsi"/>
          <w:sz w:val="22"/>
          <w:szCs w:val="22"/>
        </w:rPr>
        <w:t>.</w:t>
      </w:r>
    </w:p>
    <w:p w:rsidR="00B64A6C" w:rsidRDefault="00B64A6C" w:rsidP="003E3561">
      <w:pPr>
        <w:widowControl/>
        <w:autoSpaceDE/>
        <w:autoSpaceDN/>
        <w:adjustRightInd/>
        <w:spacing w:line="276" w:lineRule="auto"/>
        <w:contextualSpacing/>
        <w:jc w:val="both"/>
        <w:rPr>
          <w:rFonts w:asciiTheme="minorHAnsi" w:eastAsia="Times New Roman" w:hAnsiTheme="minorHAnsi" w:cs="Times New Roman"/>
          <w:sz w:val="22"/>
          <w:szCs w:val="22"/>
          <w:lang w:eastAsia="pl-PL"/>
        </w:rPr>
      </w:pPr>
    </w:p>
    <w:p w:rsidR="00B64A6C" w:rsidRDefault="00B64A6C" w:rsidP="003E3561">
      <w:pPr>
        <w:widowControl/>
        <w:autoSpaceDE/>
        <w:autoSpaceDN/>
        <w:adjustRightInd/>
        <w:spacing w:line="276" w:lineRule="auto"/>
        <w:contextualSpacing/>
        <w:jc w:val="both"/>
        <w:rPr>
          <w:rFonts w:asciiTheme="minorHAnsi" w:eastAsia="Times New Roman" w:hAnsiTheme="minorHAnsi" w:cs="Times New Roman"/>
          <w:sz w:val="22"/>
          <w:szCs w:val="22"/>
          <w:lang w:eastAsia="pl-PL"/>
        </w:rPr>
      </w:pPr>
    </w:p>
    <w:p w:rsidR="00404935" w:rsidRDefault="00404935" w:rsidP="00404935">
      <w:pPr>
        <w:spacing w:line="240" w:lineRule="auto"/>
        <w:jc w:val="both"/>
        <w:rPr>
          <w:rFonts w:asciiTheme="minorHAnsi" w:hAnsiTheme="minorHAnsi"/>
          <w:b/>
          <w:sz w:val="22"/>
          <w:szCs w:val="22"/>
        </w:rPr>
      </w:pPr>
      <w:r>
        <w:rPr>
          <w:rFonts w:asciiTheme="minorHAnsi" w:hAnsiTheme="minorHAnsi"/>
          <w:b/>
          <w:sz w:val="22"/>
          <w:szCs w:val="22"/>
        </w:rPr>
        <w:t>Karta działania 4.1</w:t>
      </w:r>
    </w:p>
    <w:p w:rsidR="00404935" w:rsidRDefault="00404935" w:rsidP="00404935">
      <w:pPr>
        <w:widowControl/>
        <w:autoSpaceDE/>
        <w:autoSpaceDN/>
        <w:adjustRightInd/>
        <w:spacing w:line="276" w:lineRule="auto"/>
        <w:contextualSpacing/>
        <w:jc w:val="both"/>
        <w:rPr>
          <w:rFonts w:asciiTheme="minorHAnsi" w:hAnsiTheme="minorHAnsi"/>
          <w:sz w:val="22"/>
          <w:szCs w:val="22"/>
        </w:rPr>
      </w:pPr>
      <w:r>
        <w:rPr>
          <w:rFonts w:asciiTheme="minorHAnsi" w:hAnsiTheme="minorHAnsi"/>
          <w:sz w:val="22"/>
          <w:szCs w:val="22"/>
        </w:rPr>
        <w:t>Pkt 5 Typy projektów – wyodrębnienie osobnego typu projektu dot. Punktów Selektywnej Zbiórki Odpadów Komunalnych (pism</w:t>
      </w:r>
      <w:r w:rsidR="00050AC8">
        <w:rPr>
          <w:rFonts w:asciiTheme="minorHAnsi" w:hAnsiTheme="minorHAnsi"/>
          <w:sz w:val="22"/>
          <w:szCs w:val="22"/>
        </w:rPr>
        <w:t>em z dnia 12 czerwca 2015 r. Minister Środowiska poinformował, że Komisja Europejska umożliwiła finansowanie wybranych projektów odpadowych przed przyjęciem planów inwestycyjnych. KE wskazała projekty dot. selektywnego zbierania odpadów jako niezbędny element systemu gospodarki odpadami, w związku z czym ich wdrożenie powinno odbywać się bez jakichkolwiek opóźnień.</w:t>
      </w:r>
    </w:p>
    <w:p w:rsidR="00050AC8" w:rsidRDefault="00050AC8" w:rsidP="00404935">
      <w:pPr>
        <w:widowControl/>
        <w:autoSpaceDE/>
        <w:autoSpaceDN/>
        <w:adjustRightInd/>
        <w:spacing w:line="276" w:lineRule="auto"/>
        <w:contextualSpacing/>
        <w:jc w:val="both"/>
        <w:rPr>
          <w:rFonts w:asciiTheme="minorHAnsi" w:hAnsiTheme="minorHAnsi"/>
          <w:sz w:val="22"/>
          <w:szCs w:val="22"/>
        </w:rPr>
      </w:pPr>
      <w:r>
        <w:rPr>
          <w:rFonts w:asciiTheme="minorHAnsi" w:hAnsiTheme="minorHAnsi"/>
          <w:sz w:val="22"/>
          <w:szCs w:val="22"/>
        </w:rPr>
        <w:t xml:space="preserve">W związku z przedłużającym się procesem zatwierdzenia Krajowego </w:t>
      </w:r>
      <w:r w:rsidR="00DE149C">
        <w:rPr>
          <w:rFonts w:asciiTheme="minorHAnsi" w:hAnsiTheme="minorHAnsi"/>
          <w:sz w:val="22"/>
          <w:szCs w:val="22"/>
        </w:rPr>
        <w:t>Planu</w:t>
      </w:r>
      <w:r>
        <w:rPr>
          <w:rFonts w:asciiTheme="minorHAnsi" w:hAnsiTheme="minorHAnsi"/>
          <w:sz w:val="22"/>
          <w:szCs w:val="22"/>
        </w:rPr>
        <w:t xml:space="preserve"> Gospodarowania Odpadami (KPGO), a co za tym Wojewódzkiego</w:t>
      </w:r>
      <w:r w:rsidR="00DE149C">
        <w:rPr>
          <w:rFonts w:asciiTheme="minorHAnsi" w:hAnsiTheme="minorHAnsi"/>
          <w:sz w:val="22"/>
          <w:szCs w:val="22"/>
        </w:rPr>
        <w:t xml:space="preserve"> Planu</w:t>
      </w:r>
      <w:r>
        <w:rPr>
          <w:rFonts w:asciiTheme="minorHAnsi" w:hAnsiTheme="minorHAnsi"/>
          <w:sz w:val="22"/>
          <w:szCs w:val="22"/>
        </w:rPr>
        <w:t xml:space="preserve"> Gospodarowania O</w:t>
      </w:r>
      <w:r w:rsidR="00DE149C">
        <w:rPr>
          <w:rFonts w:asciiTheme="minorHAnsi" w:hAnsiTheme="minorHAnsi"/>
          <w:sz w:val="22"/>
          <w:szCs w:val="22"/>
        </w:rPr>
        <w:t xml:space="preserve">dpadami (WPGO) </w:t>
      </w:r>
      <w:r w:rsidR="00DE149C">
        <w:rPr>
          <w:rFonts w:asciiTheme="minorHAnsi" w:hAnsiTheme="minorHAnsi"/>
          <w:sz w:val="22"/>
          <w:szCs w:val="22"/>
        </w:rPr>
        <w:br/>
        <w:t>i planów</w:t>
      </w:r>
      <w:r>
        <w:rPr>
          <w:rFonts w:asciiTheme="minorHAnsi" w:hAnsiTheme="minorHAnsi"/>
          <w:sz w:val="22"/>
          <w:szCs w:val="22"/>
        </w:rPr>
        <w:t xml:space="preserve"> inwestycyjny</w:t>
      </w:r>
      <w:r w:rsidR="00DE149C">
        <w:rPr>
          <w:rFonts w:asciiTheme="minorHAnsi" w:hAnsiTheme="minorHAnsi"/>
          <w:sz w:val="22"/>
          <w:szCs w:val="22"/>
        </w:rPr>
        <w:t>ch</w:t>
      </w:r>
      <w:r>
        <w:rPr>
          <w:rFonts w:asciiTheme="minorHAnsi" w:hAnsiTheme="minorHAnsi"/>
          <w:sz w:val="22"/>
          <w:szCs w:val="22"/>
        </w:rPr>
        <w:t>, stanowiący</w:t>
      </w:r>
      <w:r w:rsidR="00DE149C">
        <w:rPr>
          <w:rFonts w:asciiTheme="minorHAnsi" w:hAnsiTheme="minorHAnsi"/>
          <w:sz w:val="22"/>
          <w:szCs w:val="22"/>
        </w:rPr>
        <w:t>ch</w:t>
      </w:r>
      <w:r>
        <w:rPr>
          <w:rFonts w:asciiTheme="minorHAnsi" w:hAnsiTheme="minorHAnsi"/>
          <w:sz w:val="22"/>
          <w:szCs w:val="22"/>
        </w:rPr>
        <w:t xml:space="preserve"> załącznik do WPGO, zdecydowano o ogłoszeniu odrębnego naboru na selektywną zbiórkę odpadów.</w:t>
      </w:r>
    </w:p>
    <w:p w:rsidR="00050AC8" w:rsidRDefault="00050AC8" w:rsidP="00404935">
      <w:pPr>
        <w:widowControl/>
        <w:autoSpaceDE/>
        <w:autoSpaceDN/>
        <w:adjustRightInd/>
        <w:spacing w:line="276" w:lineRule="auto"/>
        <w:contextualSpacing/>
        <w:jc w:val="both"/>
        <w:rPr>
          <w:rFonts w:asciiTheme="minorHAnsi" w:hAnsiTheme="minorHAnsi"/>
          <w:sz w:val="22"/>
          <w:szCs w:val="22"/>
        </w:rPr>
      </w:pPr>
      <w:r>
        <w:rPr>
          <w:rFonts w:asciiTheme="minorHAnsi" w:hAnsiTheme="minorHAnsi"/>
          <w:sz w:val="22"/>
          <w:szCs w:val="22"/>
        </w:rPr>
        <w:t>Wprowadzono zapis o braku wymogu wynikania z WPGO projektów dot. selektywnej zbiórki odpadów.</w:t>
      </w:r>
    </w:p>
    <w:p w:rsidR="00525BDE" w:rsidRDefault="00525BDE" w:rsidP="003E3561">
      <w:pPr>
        <w:widowControl/>
        <w:autoSpaceDE/>
        <w:autoSpaceDN/>
        <w:adjustRightInd/>
        <w:spacing w:line="276" w:lineRule="auto"/>
        <w:contextualSpacing/>
        <w:jc w:val="both"/>
        <w:rPr>
          <w:rFonts w:asciiTheme="minorHAnsi" w:eastAsia="Times New Roman" w:hAnsiTheme="minorHAnsi" w:cs="Times New Roman"/>
          <w:b/>
          <w:sz w:val="22"/>
          <w:szCs w:val="22"/>
          <w:lang w:eastAsia="pl-PL"/>
        </w:rPr>
      </w:pPr>
      <w:r w:rsidRPr="00525BDE">
        <w:rPr>
          <w:rFonts w:asciiTheme="minorHAnsi" w:eastAsia="Times New Roman" w:hAnsiTheme="minorHAnsi" w:cs="Times New Roman"/>
          <w:b/>
          <w:sz w:val="22"/>
          <w:szCs w:val="22"/>
          <w:lang w:eastAsia="pl-PL"/>
        </w:rPr>
        <w:t>Karta działania 6.3</w:t>
      </w:r>
    </w:p>
    <w:p w:rsidR="008F2D13" w:rsidRDefault="008F2D13" w:rsidP="003E3561">
      <w:pPr>
        <w:widowControl/>
        <w:autoSpaceDE/>
        <w:autoSpaceDN/>
        <w:adjustRightInd/>
        <w:spacing w:line="276" w:lineRule="auto"/>
        <w:contextualSpacing/>
        <w:jc w:val="both"/>
        <w:rPr>
          <w:rFonts w:asciiTheme="minorHAnsi" w:hAnsiTheme="minorHAnsi"/>
          <w:sz w:val="22"/>
          <w:szCs w:val="22"/>
        </w:rPr>
      </w:pPr>
      <w:r w:rsidRPr="008F2D13">
        <w:rPr>
          <w:rFonts w:asciiTheme="minorHAnsi" w:eastAsia="Times New Roman" w:hAnsiTheme="minorHAnsi" w:cs="Times New Roman"/>
          <w:sz w:val="22"/>
          <w:szCs w:val="22"/>
          <w:lang w:eastAsia="pl-PL"/>
        </w:rPr>
        <w:t>Pkt 4</w:t>
      </w:r>
      <w:r>
        <w:rPr>
          <w:rFonts w:asciiTheme="minorHAnsi" w:eastAsia="Times New Roman" w:hAnsiTheme="minorHAnsi" w:cs="Times New Roman"/>
          <w:sz w:val="22"/>
          <w:szCs w:val="22"/>
          <w:lang w:eastAsia="pl-PL"/>
        </w:rPr>
        <w:t xml:space="preserve"> Lista wskaźników produktu – dodanie wskaźnika „</w:t>
      </w:r>
      <w:r w:rsidRPr="00272877">
        <w:rPr>
          <w:rFonts w:asciiTheme="minorHAnsi" w:hAnsiTheme="minorHAnsi"/>
          <w:sz w:val="22"/>
          <w:szCs w:val="22"/>
        </w:rPr>
        <w:t>Rozwój obszarów miejskich: wyremontowane budynki mieszkalne na obszarach miejskich</w:t>
      </w:r>
      <w:r>
        <w:rPr>
          <w:rFonts w:asciiTheme="minorHAnsi" w:hAnsiTheme="minorHAnsi"/>
          <w:sz w:val="22"/>
          <w:szCs w:val="22"/>
        </w:rPr>
        <w:t xml:space="preserve"> [jednostki mieszkalne]. Analogiczna zmiana została również wprowadzona w zał. nr 2 do SZOOP (wraz z wyjaśnieniem).</w:t>
      </w:r>
    </w:p>
    <w:p w:rsidR="008F2D13" w:rsidRPr="008F2D13" w:rsidRDefault="008F2D13" w:rsidP="003E3561">
      <w:pPr>
        <w:widowControl/>
        <w:autoSpaceDE/>
        <w:autoSpaceDN/>
        <w:adjustRightInd/>
        <w:spacing w:line="276" w:lineRule="auto"/>
        <w:contextualSpacing/>
        <w:jc w:val="both"/>
        <w:rPr>
          <w:rFonts w:asciiTheme="minorHAnsi" w:eastAsia="Times New Roman" w:hAnsiTheme="minorHAnsi" w:cs="Times New Roman"/>
          <w:sz w:val="22"/>
          <w:szCs w:val="22"/>
          <w:lang w:eastAsia="pl-PL"/>
        </w:rPr>
      </w:pPr>
    </w:p>
    <w:p w:rsidR="00525BDE" w:rsidRDefault="00525BDE" w:rsidP="00F4059A">
      <w:pPr>
        <w:widowControl/>
        <w:autoSpaceDE/>
        <w:autoSpaceDN/>
        <w:adjustRightInd/>
        <w:spacing w:line="240" w:lineRule="auto"/>
        <w:contextualSpacing/>
        <w:jc w:val="both"/>
        <w:rPr>
          <w:rFonts w:asciiTheme="minorHAnsi" w:hAnsiTheme="minorHAnsi" w:cs="Helv"/>
          <w:color w:val="000000" w:themeColor="text1"/>
          <w:sz w:val="22"/>
          <w:szCs w:val="22"/>
        </w:rPr>
      </w:pPr>
      <w:r w:rsidRPr="00525BDE">
        <w:rPr>
          <w:rFonts w:asciiTheme="minorHAnsi" w:eastAsia="Times New Roman" w:hAnsiTheme="minorHAnsi" w:cs="Times New Roman"/>
          <w:sz w:val="22"/>
          <w:szCs w:val="22"/>
          <w:lang w:eastAsia="pl-PL"/>
        </w:rPr>
        <w:t>Pkt 5 Typy projektów – schemat 6.3.C – dodanie zapisu</w:t>
      </w:r>
      <w:r>
        <w:rPr>
          <w:rFonts w:asciiTheme="minorHAnsi" w:eastAsia="Times New Roman" w:hAnsiTheme="minorHAnsi" w:cs="Times New Roman"/>
          <w:sz w:val="22"/>
          <w:szCs w:val="22"/>
          <w:lang w:eastAsia="pl-PL"/>
        </w:rPr>
        <w:t xml:space="preserve"> </w:t>
      </w:r>
      <w:r w:rsidRPr="00525BDE">
        <w:rPr>
          <w:rFonts w:asciiTheme="minorHAnsi" w:eastAsia="Times New Roman" w:hAnsiTheme="minorHAnsi" w:cs="Times New Roman"/>
          <w:sz w:val="22"/>
          <w:szCs w:val="22"/>
          <w:lang w:eastAsia="pl-PL"/>
        </w:rPr>
        <w:t xml:space="preserve">doprecyzowującego, zgodnie </w:t>
      </w:r>
      <w:r>
        <w:rPr>
          <w:rFonts w:asciiTheme="minorHAnsi" w:eastAsia="Times New Roman" w:hAnsiTheme="minorHAnsi" w:cs="Times New Roman"/>
          <w:sz w:val="22"/>
          <w:szCs w:val="22"/>
          <w:lang w:eastAsia="pl-PL"/>
        </w:rPr>
        <w:t>z  uwagą IK UP, mianowicie:</w:t>
      </w:r>
      <w:r w:rsidRPr="00525BDE">
        <w:rPr>
          <w:rFonts w:asciiTheme="minorHAnsi" w:eastAsia="Times New Roman" w:hAnsiTheme="minorHAnsi" w:cs="Times New Roman"/>
          <w:b/>
          <w:sz w:val="22"/>
          <w:szCs w:val="22"/>
          <w:lang w:eastAsia="pl-PL"/>
        </w:rPr>
        <w:t xml:space="preserve"> </w:t>
      </w:r>
      <w:r>
        <w:rPr>
          <w:rFonts w:asciiTheme="minorHAnsi" w:eastAsia="Times New Roman" w:hAnsiTheme="minorHAnsi" w:cs="Times New Roman"/>
          <w:b/>
          <w:sz w:val="22"/>
          <w:szCs w:val="22"/>
          <w:lang w:eastAsia="pl-PL"/>
        </w:rPr>
        <w:t>„</w:t>
      </w:r>
      <w:r w:rsidRPr="00525BDE">
        <w:rPr>
          <w:rFonts w:asciiTheme="minorHAnsi" w:hAnsiTheme="minorHAnsi" w:cs="Helv"/>
          <w:color w:val="000000" w:themeColor="text1"/>
          <w:sz w:val="22"/>
          <w:szCs w:val="22"/>
        </w:rPr>
        <w:t>Inwestycje w drogi lokalne (gminne i powiatowe) nie mogą być realizowane na obszarach wiejskich.  Mogą one być realizowane  jedynie na obszarach miejskich i miejskich obszarach funkcjonalnych, jako element programu rewitalizacji jedynie wówczas, gdy przyczynią się do fizycznej, gospodarczej i społecznej rewitalizacji i regeneracji ww. obszarów</w:t>
      </w:r>
      <w:r>
        <w:rPr>
          <w:rFonts w:asciiTheme="minorHAnsi" w:hAnsiTheme="minorHAnsi" w:cs="Helv"/>
          <w:color w:val="000000" w:themeColor="text1"/>
          <w:sz w:val="22"/>
          <w:szCs w:val="22"/>
        </w:rPr>
        <w:t>”</w:t>
      </w:r>
      <w:r w:rsidRPr="00525BDE">
        <w:rPr>
          <w:rFonts w:asciiTheme="minorHAnsi" w:hAnsiTheme="minorHAnsi" w:cs="Helv"/>
          <w:color w:val="000000" w:themeColor="text1"/>
          <w:sz w:val="22"/>
          <w:szCs w:val="22"/>
        </w:rPr>
        <w:t>.</w:t>
      </w:r>
      <w:r>
        <w:rPr>
          <w:rFonts w:asciiTheme="minorHAnsi" w:hAnsiTheme="minorHAnsi" w:cs="Helv"/>
          <w:color w:val="000000" w:themeColor="text1"/>
          <w:sz w:val="22"/>
          <w:szCs w:val="22"/>
        </w:rPr>
        <w:t xml:space="preserve"> </w:t>
      </w:r>
    </w:p>
    <w:p w:rsidR="00877D2C" w:rsidRDefault="00877D2C" w:rsidP="003E3561">
      <w:pPr>
        <w:widowControl/>
        <w:autoSpaceDE/>
        <w:autoSpaceDN/>
        <w:adjustRightInd/>
        <w:spacing w:line="276" w:lineRule="auto"/>
        <w:contextualSpacing/>
        <w:jc w:val="both"/>
        <w:rPr>
          <w:rFonts w:asciiTheme="minorHAnsi" w:hAnsiTheme="minorHAnsi" w:cs="Helv"/>
          <w:color w:val="000000" w:themeColor="text1"/>
          <w:sz w:val="22"/>
          <w:szCs w:val="22"/>
        </w:rPr>
      </w:pPr>
    </w:p>
    <w:p w:rsidR="00877D2C" w:rsidRDefault="00877D2C" w:rsidP="00F4059A">
      <w:pPr>
        <w:widowControl/>
        <w:autoSpaceDE/>
        <w:autoSpaceDN/>
        <w:adjustRightInd/>
        <w:spacing w:line="240" w:lineRule="auto"/>
        <w:contextualSpacing/>
        <w:jc w:val="both"/>
        <w:rPr>
          <w:rFonts w:asciiTheme="minorHAnsi" w:hAnsiTheme="minorHAnsi" w:cs="Helv"/>
          <w:color w:val="000000" w:themeColor="text1"/>
          <w:sz w:val="22"/>
          <w:szCs w:val="22"/>
        </w:rPr>
      </w:pPr>
      <w:r>
        <w:rPr>
          <w:rFonts w:asciiTheme="minorHAnsi" w:hAnsiTheme="minorHAnsi" w:cs="Helv"/>
          <w:color w:val="000000" w:themeColor="text1"/>
          <w:sz w:val="22"/>
          <w:szCs w:val="22"/>
        </w:rPr>
        <w:t>Zgodnie z uwagą IK UP – dodanie przypisu, co należy rozumieć przez dokument równorzędny, dopracowując jego treść.</w:t>
      </w:r>
    </w:p>
    <w:p w:rsidR="00AC55E4" w:rsidRDefault="00AC55E4" w:rsidP="00F4059A">
      <w:pPr>
        <w:widowControl/>
        <w:autoSpaceDE/>
        <w:autoSpaceDN/>
        <w:adjustRightInd/>
        <w:spacing w:line="240" w:lineRule="auto"/>
        <w:contextualSpacing/>
        <w:jc w:val="both"/>
        <w:rPr>
          <w:rFonts w:asciiTheme="minorHAnsi" w:hAnsiTheme="minorHAnsi" w:cs="Helv"/>
          <w:color w:val="000000" w:themeColor="text1"/>
          <w:sz w:val="22"/>
          <w:szCs w:val="22"/>
        </w:rPr>
      </w:pPr>
    </w:p>
    <w:p w:rsidR="00AC55E4" w:rsidRDefault="00AC55E4" w:rsidP="00F4059A">
      <w:pPr>
        <w:widowControl/>
        <w:autoSpaceDE/>
        <w:autoSpaceDN/>
        <w:adjustRightInd/>
        <w:spacing w:line="240" w:lineRule="auto"/>
        <w:contextualSpacing/>
        <w:jc w:val="both"/>
        <w:rPr>
          <w:rFonts w:asciiTheme="minorHAnsi" w:hAnsiTheme="minorHAnsi" w:cs="Helv"/>
          <w:color w:val="000000" w:themeColor="text1"/>
          <w:sz w:val="22"/>
          <w:szCs w:val="22"/>
        </w:rPr>
      </w:pPr>
      <w:r>
        <w:rPr>
          <w:rFonts w:asciiTheme="minorHAnsi" w:hAnsiTheme="minorHAnsi" w:cs="Helv"/>
          <w:color w:val="000000" w:themeColor="text1"/>
          <w:sz w:val="22"/>
          <w:szCs w:val="22"/>
        </w:rPr>
        <w:t xml:space="preserve">Pkt 19 </w:t>
      </w:r>
      <w:r>
        <w:rPr>
          <w:rFonts w:ascii="Calibri" w:hAnsi="Calibri"/>
          <w:sz w:val="22"/>
          <w:szCs w:val="22"/>
        </w:rPr>
        <w:t xml:space="preserve">Pomoc publiczna </w:t>
      </w:r>
      <w:r w:rsidRPr="00BA7DB6">
        <w:rPr>
          <w:rFonts w:ascii="Calibri" w:hAnsi="Calibri"/>
          <w:sz w:val="22"/>
          <w:szCs w:val="22"/>
        </w:rPr>
        <w:t xml:space="preserve">i pomoc </w:t>
      </w:r>
      <w:r w:rsidRPr="00BA7DB6">
        <w:rPr>
          <w:rFonts w:ascii="Calibri" w:hAnsi="Calibri"/>
          <w:i/>
          <w:sz w:val="22"/>
          <w:szCs w:val="22"/>
        </w:rPr>
        <w:t>de minimis</w:t>
      </w:r>
      <w:r>
        <w:rPr>
          <w:rFonts w:ascii="Calibri" w:hAnsi="Calibri"/>
          <w:sz w:val="22"/>
          <w:szCs w:val="22"/>
        </w:rPr>
        <w:t xml:space="preserve"> </w:t>
      </w:r>
      <w:r w:rsidRPr="00BA7DB6">
        <w:rPr>
          <w:rFonts w:ascii="Calibri" w:hAnsi="Calibri"/>
          <w:sz w:val="22"/>
          <w:szCs w:val="22"/>
        </w:rPr>
        <w:t>(rodzaj i przeznaczenie pomocy, unijna lub krajowa podstawa prawna)</w:t>
      </w:r>
      <w:r w:rsidRPr="00BA7DB6">
        <w:rPr>
          <w:rStyle w:val="Odwoanieprzypisudolnego"/>
          <w:rFonts w:ascii="Calibri" w:hAnsi="Calibri"/>
          <w:sz w:val="22"/>
          <w:szCs w:val="22"/>
        </w:rPr>
        <w:t xml:space="preserve"> </w:t>
      </w:r>
      <w:r>
        <w:rPr>
          <w:rFonts w:ascii="Calibri" w:hAnsi="Calibri"/>
          <w:sz w:val="22"/>
          <w:szCs w:val="22"/>
        </w:rPr>
        <w:t xml:space="preserve">- </w:t>
      </w:r>
      <w:r>
        <w:rPr>
          <w:rFonts w:asciiTheme="minorHAnsi" w:hAnsiTheme="minorHAnsi" w:cs="Helv"/>
          <w:color w:val="000000" w:themeColor="text1"/>
          <w:sz w:val="22"/>
          <w:szCs w:val="22"/>
        </w:rPr>
        <w:t xml:space="preserve"> dodanie </w:t>
      </w:r>
      <w:r w:rsidRPr="00AC55E4">
        <w:rPr>
          <w:rFonts w:asciiTheme="minorHAnsi" w:hAnsiTheme="minorHAnsi" w:cs="Helv"/>
          <w:color w:val="000000" w:themeColor="text1"/>
          <w:sz w:val="22"/>
          <w:szCs w:val="22"/>
        </w:rPr>
        <w:t>art. 41 Pomoc inwestycyjna na propagowanie energii ze źródeł odnawialnych</w:t>
      </w:r>
      <w:r>
        <w:rPr>
          <w:rFonts w:asciiTheme="minorHAnsi" w:hAnsiTheme="minorHAnsi" w:cs="Helv"/>
          <w:color w:val="000000" w:themeColor="text1"/>
          <w:sz w:val="22"/>
          <w:szCs w:val="22"/>
        </w:rPr>
        <w:t>.</w:t>
      </w:r>
    </w:p>
    <w:p w:rsidR="0031356D" w:rsidRDefault="0031356D" w:rsidP="00F4059A">
      <w:pPr>
        <w:widowControl/>
        <w:autoSpaceDE/>
        <w:autoSpaceDN/>
        <w:adjustRightInd/>
        <w:spacing w:line="240" w:lineRule="auto"/>
        <w:contextualSpacing/>
        <w:jc w:val="both"/>
        <w:rPr>
          <w:rFonts w:asciiTheme="minorHAnsi" w:hAnsiTheme="minorHAnsi" w:cs="Helv"/>
          <w:color w:val="000000" w:themeColor="text1"/>
          <w:sz w:val="22"/>
          <w:szCs w:val="22"/>
        </w:rPr>
      </w:pPr>
    </w:p>
    <w:p w:rsidR="0031356D" w:rsidRDefault="0031356D" w:rsidP="0031356D">
      <w:pPr>
        <w:widowControl/>
        <w:autoSpaceDE/>
        <w:autoSpaceDN/>
        <w:adjustRightInd/>
        <w:spacing w:line="276" w:lineRule="auto"/>
        <w:contextualSpacing/>
        <w:jc w:val="both"/>
        <w:rPr>
          <w:rFonts w:asciiTheme="minorHAnsi" w:eastAsia="Times New Roman" w:hAnsiTheme="minorHAnsi" w:cs="Times New Roman"/>
          <w:b/>
          <w:sz w:val="22"/>
          <w:szCs w:val="22"/>
          <w:lang w:eastAsia="pl-PL"/>
        </w:rPr>
      </w:pPr>
      <w:r>
        <w:rPr>
          <w:rFonts w:asciiTheme="minorHAnsi" w:eastAsia="Times New Roman" w:hAnsiTheme="minorHAnsi" w:cs="Times New Roman"/>
          <w:b/>
          <w:sz w:val="22"/>
          <w:szCs w:val="22"/>
          <w:lang w:eastAsia="pl-PL"/>
        </w:rPr>
        <w:t>Karta działań</w:t>
      </w:r>
      <w:r w:rsidRPr="00525BDE">
        <w:rPr>
          <w:rFonts w:asciiTheme="minorHAnsi" w:eastAsia="Times New Roman" w:hAnsiTheme="minorHAnsi" w:cs="Times New Roman"/>
          <w:b/>
          <w:sz w:val="22"/>
          <w:szCs w:val="22"/>
          <w:lang w:eastAsia="pl-PL"/>
        </w:rPr>
        <w:t xml:space="preserve"> </w:t>
      </w:r>
      <w:r>
        <w:rPr>
          <w:rFonts w:asciiTheme="minorHAnsi" w:eastAsia="Times New Roman" w:hAnsiTheme="minorHAnsi" w:cs="Times New Roman"/>
          <w:b/>
          <w:sz w:val="22"/>
          <w:szCs w:val="22"/>
          <w:lang w:eastAsia="pl-PL"/>
        </w:rPr>
        <w:t>8</w:t>
      </w:r>
      <w:r w:rsidRPr="00525BDE">
        <w:rPr>
          <w:rFonts w:asciiTheme="minorHAnsi" w:eastAsia="Times New Roman" w:hAnsiTheme="minorHAnsi" w:cs="Times New Roman"/>
          <w:b/>
          <w:sz w:val="22"/>
          <w:szCs w:val="22"/>
          <w:lang w:eastAsia="pl-PL"/>
        </w:rPr>
        <w:t>.</w:t>
      </w:r>
      <w:r>
        <w:rPr>
          <w:rFonts w:asciiTheme="minorHAnsi" w:eastAsia="Times New Roman" w:hAnsiTheme="minorHAnsi" w:cs="Times New Roman"/>
          <w:b/>
          <w:sz w:val="22"/>
          <w:szCs w:val="22"/>
          <w:lang w:eastAsia="pl-PL"/>
        </w:rPr>
        <w:t>5, 8.6, 8.7</w:t>
      </w:r>
    </w:p>
    <w:p w:rsidR="0031356D" w:rsidRPr="004E577B" w:rsidRDefault="0031356D" w:rsidP="0031356D">
      <w:pPr>
        <w:widowControl/>
        <w:autoSpaceDE/>
        <w:autoSpaceDN/>
        <w:adjustRightInd/>
        <w:spacing w:line="276" w:lineRule="auto"/>
        <w:contextualSpacing/>
        <w:jc w:val="both"/>
        <w:rPr>
          <w:rFonts w:asciiTheme="minorHAnsi" w:eastAsia="Times New Roman" w:hAnsiTheme="minorHAnsi" w:cs="Times New Roman"/>
          <w:sz w:val="22"/>
          <w:szCs w:val="22"/>
          <w:u w:val="single"/>
          <w:lang w:eastAsia="pl-PL"/>
        </w:rPr>
      </w:pPr>
      <w:r w:rsidRPr="004E577B">
        <w:rPr>
          <w:rFonts w:asciiTheme="minorHAnsi" w:eastAsia="Times New Roman" w:hAnsiTheme="minorHAnsi" w:cs="Times New Roman"/>
          <w:sz w:val="22"/>
          <w:szCs w:val="22"/>
          <w:u w:val="single"/>
          <w:lang w:eastAsia="pl-PL"/>
        </w:rPr>
        <w:t>Pkt 8 – uzupełniono zapis dotyczący Instytucji Pośredniczącej ze względu na planowaną zmianę systemu wdrażania RPO WD 2014-2020.</w:t>
      </w:r>
    </w:p>
    <w:p w:rsidR="00AC55E4" w:rsidRDefault="00AC55E4" w:rsidP="00F4059A">
      <w:pPr>
        <w:widowControl/>
        <w:autoSpaceDE/>
        <w:autoSpaceDN/>
        <w:adjustRightInd/>
        <w:spacing w:after="240" w:line="240" w:lineRule="auto"/>
        <w:contextualSpacing/>
        <w:jc w:val="both"/>
        <w:rPr>
          <w:rFonts w:asciiTheme="minorHAnsi" w:eastAsia="Times New Roman" w:hAnsiTheme="minorHAnsi" w:cs="Times New Roman"/>
          <w:sz w:val="22"/>
          <w:szCs w:val="22"/>
          <w:lang w:eastAsia="pl-PL"/>
        </w:rPr>
      </w:pPr>
    </w:p>
    <w:p w:rsidR="003342EB" w:rsidRPr="003342EB" w:rsidRDefault="003342EB" w:rsidP="00F4059A">
      <w:pPr>
        <w:widowControl/>
        <w:autoSpaceDE/>
        <w:autoSpaceDN/>
        <w:adjustRightInd/>
        <w:spacing w:after="240" w:line="240" w:lineRule="auto"/>
        <w:contextualSpacing/>
        <w:jc w:val="both"/>
        <w:rPr>
          <w:rFonts w:asciiTheme="minorHAnsi" w:eastAsia="Times New Roman" w:hAnsiTheme="minorHAnsi" w:cs="Times New Roman"/>
          <w:b/>
          <w:sz w:val="22"/>
          <w:szCs w:val="22"/>
          <w:lang w:eastAsia="pl-PL"/>
        </w:rPr>
      </w:pPr>
      <w:r w:rsidRPr="003342EB">
        <w:rPr>
          <w:rFonts w:asciiTheme="minorHAnsi" w:eastAsia="Times New Roman" w:hAnsiTheme="minorHAnsi" w:cs="Times New Roman"/>
          <w:b/>
          <w:sz w:val="22"/>
          <w:szCs w:val="22"/>
          <w:lang w:eastAsia="pl-PL"/>
        </w:rPr>
        <w:t>Załącznik nr 2 do Szczegółowego opisu osi priorytetowych RPO WD 2014-2020 Tabela</w:t>
      </w:r>
      <w:r w:rsidRPr="003342EB">
        <w:rPr>
          <w:rFonts w:asciiTheme="minorHAnsi" w:eastAsia="Times New Roman" w:hAnsiTheme="minorHAnsi" w:cs="Times New Roman"/>
          <w:sz w:val="22"/>
          <w:szCs w:val="22"/>
          <w:lang w:eastAsia="pl-PL"/>
        </w:rPr>
        <w:t xml:space="preserve"> </w:t>
      </w:r>
      <w:r w:rsidRPr="003342EB">
        <w:rPr>
          <w:rFonts w:asciiTheme="minorHAnsi" w:eastAsia="Times New Roman" w:hAnsiTheme="minorHAnsi" w:cs="Times New Roman"/>
          <w:b/>
          <w:sz w:val="22"/>
          <w:szCs w:val="22"/>
          <w:lang w:eastAsia="pl-PL"/>
        </w:rPr>
        <w:t>wskaźników rezultatu bezpośredniego i produktu dla działań i poddziałań RPO WD 2014-2020</w:t>
      </w:r>
    </w:p>
    <w:p w:rsidR="003342EB" w:rsidRDefault="003342EB" w:rsidP="003342EB">
      <w:pPr>
        <w:widowControl/>
        <w:autoSpaceDE/>
        <w:autoSpaceDN/>
        <w:adjustRightInd/>
        <w:spacing w:after="240" w:line="276" w:lineRule="auto"/>
        <w:contextualSpacing/>
        <w:jc w:val="both"/>
        <w:rPr>
          <w:rFonts w:asciiTheme="minorHAnsi" w:eastAsia="Times New Roman" w:hAnsiTheme="minorHAnsi" w:cs="Times New Roman"/>
          <w:sz w:val="22"/>
          <w:szCs w:val="22"/>
          <w:lang w:eastAsia="pl-PL"/>
        </w:rPr>
      </w:pPr>
    </w:p>
    <w:p w:rsidR="00A9772E" w:rsidRPr="00A9772E" w:rsidRDefault="00A9772E" w:rsidP="00A9772E">
      <w:pPr>
        <w:widowControl/>
        <w:autoSpaceDE/>
        <w:autoSpaceDN/>
        <w:adjustRightInd/>
        <w:spacing w:line="276" w:lineRule="auto"/>
        <w:jc w:val="both"/>
        <w:rPr>
          <w:rFonts w:asciiTheme="minorHAnsi" w:eastAsia="Times New Roman" w:hAnsiTheme="minorHAnsi" w:cs="Times New Roman"/>
          <w:sz w:val="22"/>
          <w:szCs w:val="22"/>
          <w:lang w:eastAsia="pl-PL"/>
        </w:rPr>
      </w:pPr>
      <w:r>
        <w:rPr>
          <w:rFonts w:asciiTheme="minorHAnsi" w:eastAsia="Times New Roman" w:hAnsiTheme="minorHAnsi" w:cs="Times New Roman"/>
          <w:sz w:val="22"/>
          <w:szCs w:val="22"/>
          <w:lang w:eastAsia="pl-PL"/>
        </w:rPr>
        <w:t>W</w:t>
      </w:r>
      <w:r w:rsidRPr="00A9772E">
        <w:rPr>
          <w:rFonts w:asciiTheme="minorHAnsi" w:eastAsia="Times New Roman" w:hAnsiTheme="minorHAnsi" w:cs="Times New Roman"/>
          <w:sz w:val="22"/>
          <w:szCs w:val="22"/>
          <w:lang w:eastAsia="pl-PL"/>
        </w:rPr>
        <w:t xml:space="preserve">prowadzenie zmian będących konsekwencją modyfikacji pkt. 4 </w:t>
      </w:r>
      <w:r w:rsidRPr="00A9772E">
        <w:rPr>
          <w:rFonts w:asciiTheme="minorHAnsi" w:eastAsia="Times New Roman" w:hAnsiTheme="minorHAnsi" w:cs="Times New Roman"/>
          <w:i/>
          <w:sz w:val="22"/>
          <w:szCs w:val="22"/>
          <w:lang w:eastAsia="pl-PL"/>
        </w:rPr>
        <w:t xml:space="preserve">Lista wskaźników produktu </w:t>
      </w:r>
      <w:r w:rsidRPr="00A9772E">
        <w:rPr>
          <w:rFonts w:asciiTheme="minorHAnsi" w:eastAsia="Times New Roman" w:hAnsiTheme="minorHAnsi" w:cs="Times New Roman"/>
          <w:sz w:val="22"/>
          <w:szCs w:val="22"/>
          <w:lang w:eastAsia="pl-PL"/>
        </w:rPr>
        <w:t xml:space="preserve">w karcie </w:t>
      </w:r>
      <w:r w:rsidRPr="00511DCF">
        <w:rPr>
          <w:rFonts w:asciiTheme="minorHAnsi" w:eastAsia="Times New Roman" w:hAnsiTheme="minorHAnsi" w:cs="Times New Roman"/>
          <w:b/>
          <w:sz w:val="22"/>
          <w:szCs w:val="22"/>
          <w:lang w:eastAsia="pl-PL"/>
        </w:rPr>
        <w:t>działania 1.3</w:t>
      </w:r>
    </w:p>
    <w:p w:rsidR="00A9772E" w:rsidRDefault="00A9772E" w:rsidP="003342EB">
      <w:pPr>
        <w:widowControl/>
        <w:autoSpaceDE/>
        <w:autoSpaceDN/>
        <w:adjustRightInd/>
        <w:spacing w:after="240" w:line="276" w:lineRule="auto"/>
        <w:contextualSpacing/>
        <w:jc w:val="both"/>
        <w:rPr>
          <w:rFonts w:asciiTheme="minorHAnsi" w:eastAsia="Times New Roman" w:hAnsiTheme="minorHAnsi" w:cs="Times New Roman"/>
          <w:sz w:val="22"/>
          <w:szCs w:val="22"/>
          <w:lang w:eastAsia="pl-PL"/>
        </w:rPr>
      </w:pPr>
    </w:p>
    <w:p w:rsidR="001345A7" w:rsidRDefault="001345A7" w:rsidP="00F4059A">
      <w:pPr>
        <w:widowControl/>
        <w:autoSpaceDE/>
        <w:autoSpaceDN/>
        <w:adjustRightInd/>
        <w:spacing w:line="240" w:lineRule="auto"/>
        <w:contextualSpacing/>
        <w:jc w:val="both"/>
        <w:rPr>
          <w:rFonts w:asciiTheme="minorHAnsi" w:hAnsiTheme="minorHAnsi"/>
          <w:sz w:val="22"/>
          <w:szCs w:val="22"/>
        </w:rPr>
      </w:pPr>
      <w:r w:rsidRPr="00511DCF">
        <w:rPr>
          <w:rFonts w:asciiTheme="minorHAnsi" w:eastAsia="Times New Roman" w:hAnsiTheme="minorHAnsi" w:cs="Times New Roman"/>
          <w:b/>
          <w:sz w:val="22"/>
          <w:szCs w:val="22"/>
          <w:lang w:eastAsia="pl-PL"/>
        </w:rPr>
        <w:t>Działanie 3.4</w:t>
      </w:r>
      <w:r>
        <w:rPr>
          <w:rFonts w:asciiTheme="minorHAnsi" w:eastAsia="Times New Roman" w:hAnsiTheme="minorHAnsi" w:cs="Times New Roman"/>
          <w:sz w:val="22"/>
          <w:szCs w:val="22"/>
          <w:lang w:eastAsia="pl-PL"/>
        </w:rPr>
        <w:t xml:space="preserve"> dodano wskaźnik</w:t>
      </w:r>
      <w:r w:rsidR="003342EB">
        <w:rPr>
          <w:rFonts w:asciiTheme="minorHAnsi" w:eastAsia="Times New Roman" w:hAnsiTheme="minorHAnsi" w:cs="Times New Roman"/>
          <w:sz w:val="22"/>
          <w:szCs w:val="22"/>
          <w:lang w:eastAsia="pl-PL"/>
        </w:rPr>
        <w:t xml:space="preserve"> produktu </w:t>
      </w:r>
      <w:r>
        <w:rPr>
          <w:rFonts w:asciiTheme="minorHAnsi" w:eastAsia="Times New Roman" w:hAnsiTheme="minorHAnsi" w:cs="Times New Roman"/>
          <w:sz w:val="22"/>
          <w:szCs w:val="22"/>
          <w:lang w:eastAsia="pl-PL"/>
        </w:rPr>
        <w:t>„</w:t>
      </w:r>
      <w:r w:rsidRPr="001345A7">
        <w:rPr>
          <w:rFonts w:asciiTheme="minorHAnsi" w:eastAsia="Times New Roman" w:hAnsiTheme="minorHAnsi" w:cs="Times New Roman"/>
          <w:sz w:val="22"/>
          <w:szCs w:val="22"/>
          <w:lang w:eastAsia="pl-PL"/>
        </w:rPr>
        <w:t>Pojemność zmodernizowanego taboru pasażerskiego w publicznym transporcie zbiorowym</w:t>
      </w:r>
      <w:r>
        <w:rPr>
          <w:rFonts w:asciiTheme="minorHAnsi" w:eastAsia="Times New Roman" w:hAnsiTheme="minorHAnsi" w:cs="Times New Roman"/>
          <w:sz w:val="22"/>
          <w:szCs w:val="22"/>
          <w:lang w:eastAsia="pl-PL"/>
        </w:rPr>
        <w:t>”</w:t>
      </w:r>
      <w:r w:rsidR="00CD0FA1">
        <w:rPr>
          <w:rFonts w:asciiTheme="minorHAnsi" w:eastAsia="Times New Roman" w:hAnsiTheme="minorHAnsi" w:cs="Times New Roman"/>
          <w:sz w:val="22"/>
          <w:szCs w:val="22"/>
          <w:lang w:eastAsia="pl-PL"/>
        </w:rPr>
        <w:t xml:space="preserve"> wraz </w:t>
      </w:r>
      <w:r w:rsidR="008569C9">
        <w:rPr>
          <w:rFonts w:asciiTheme="minorHAnsi" w:eastAsia="Times New Roman" w:hAnsiTheme="minorHAnsi" w:cs="Times New Roman"/>
          <w:sz w:val="22"/>
          <w:szCs w:val="22"/>
          <w:lang w:eastAsia="pl-PL"/>
        </w:rPr>
        <w:t>oszacowaną wartością 220 miejsc (22 autobusy * 100 miejsc). Zweryfikowano wartość wskaźnika „</w:t>
      </w:r>
      <w:r w:rsidR="008569C9" w:rsidRPr="00272877">
        <w:rPr>
          <w:rFonts w:asciiTheme="minorHAnsi" w:hAnsiTheme="minorHAnsi"/>
          <w:sz w:val="22"/>
          <w:szCs w:val="22"/>
        </w:rPr>
        <w:t>Pojemność zakupionego taboru pasażerskiego w publicznym transporcie zbiorowym</w:t>
      </w:r>
      <w:r w:rsidR="008569C9">
        <w:rPr>
          <w:rFonts w:asciiTheme="minorHAnsi" w:hAnsiTheme="minorHAnsi"/>
          <w:sz w:val="22"/>
          <w:szCs w:val="22"/>
        </w:rPr>
        <w:t>” i w efekcie zmniejszono ją do 6000 (60 autobusów * 100 miejsc – zweryfikowano średnią pojemność ze 170 osób do 100 osób).</w:t>
      </w:r>
    </w:p>
    <w:p w:rsidR="000C30B8" w:rsidRDefault="000C30B8" w:rsidP="00F4059A">
      <w:pPr>
        <w:widowControl/>
        <w:autoSpaceDE/>
        <w:autoSpaceDN/>
        <w:adjustRightInd/>
        <w:spacing w:line="240" w:lineRule="auto"/>
        <w:contextualSpacing/>
        <w:jc w:val="both"/>
        <w:rPr>
          <w:rFonts w:asciiTheme="minorHAnsi" w:hAnsiTheme="minorHAnsi"/>
          <w:sz w:val="22"/>
          <w:szCs w:val="22"/>
        </w:rPr>
      </w:pPr>
      <w:r>
        <w:rPr>
          <w:rFonts w:asciiTheme="minorHAnsi" w:hAnsiTheme="minorHAnsi"/>
          <w:sz w:val="22"/>
          <w:szCs w:val="22"/>
        </w:rPr>
        <w:t>Dodano wskaźnik „</w:t>
      </w:r>
      <w:r w:rsidRPr="000C30B8">
        <w:rPr>
          <w:rFonts w:asciiTheme="minorHAnsi" w:hAnsiTheme="minorHAnsi"/>
          <w:sz w:val="22"/>
          <w:szCs w:val="22"/>
        </w:rPr>
        <w:t>Liczba przedsiębiorstw otrzymujących wsparcie (CI 1)</w:t>
      </w:r>
      <w:r>
        <w:rPr>
          <w:rFonts w:asciiTheme="minorHAnsi" w:hAnsiTheme="minorHAnsi"/>
          <w:sz w:val="22"/>
          <w:szCs w:val="22"/>
        </w:rPr>
        <w:t>”</w:t>
      </w:r>
      <w:r w:rsidRPr="000C30B8">
        <w:rPr>
          <w:rFonts w:asciiTheme="minorHAnsi" w:hAnsiTheme="minorHAnsi"/>
          <w:sz w:val="22"/>
          <w:szCs w:val="22"/>
        </w:rPr>
        <w:t xml:space="preserve"> </w:t>
      </w:r>
      <w:r>
        <w:rPr>
          <w:rFonts w:asciiTheme="minorHAnsi" w:hAnsiTheme="minorHAnsi"/>
          <w:sz w:val="22"/>
          <w:szCs w:val="22"/>
        </w:rPr>
        <w:t>„</w:t>
      </w:r>
      <w:r w:rsidRPr="000C30B8">
        <w:rPr>
          <w:rFonts w:asciiTheme="minorHAnsi" w:hAnsiTheme="minorHAnsi"/>
          <w:sz w:val="22"/>
          <w:szCs w:val="22"/>
        </w:rPr>
        <w:t>Liczba przedsiębiorstw otrzymujących dotacje (CI 2)</w:t>
      </w:r>
      <w:r>
        <w:rPr>
          <w:rFonts w:asciiTheme="minorHAnsi" w:hAnsiTheme="minorHAnsi"/>
          <w:sz w:val="22"/>
          <w:szCs w:val="22"/>
        </w:rPr>
        <w:t>”</w:t>
      </w:r>
      <w:r w:rsidR="00CC3D4F">
        <w:rPr>
          <w:rFonts w:asciiTheme="minorHAnsi" w:hAnsiTheme="minorHAnsi"/>
          <w:sz w:val="22"/>
          <w:szCs w:val="22"/>
        </w:rPr>
        <w:t>.</w:t>
      </w:r>
    </w:p>
    <w:p w:rsidR="00CC3D4F" w:rsidRDefault="00CC3D4F" w:rsidP="00CC3D4F">
      <w:pPr>
        <w:widowControl/>
        <w:autoSpaceDE/>
        <w:autoSpaceDN/>
        <w:adjustRightInd/>
        <w:spacing w:line="240" w:lineRule="auto"/>
        <w:contextualSpacing/>
        <w:jc w:val="both"/>
        <w:rPr>
          <w:rFonts w:asciiTheme="minorHAnsi" w:hAnsiTheme="minorHAnsi"/>
          <w:sz w:val="22"/>
          <w:szCs w:val="22"/>
        </w:rPr>
      </w:pPr>
      <w:r>
        <w:rPr>
          <w:rFonts w:asciiTheme="minorHAnsi" w:hAnsiTheme="minorHAnsi"/>
          <w:sz w:val="22"/>
          <w:szCs w:val="22"/>
        </w:rPr>
        <w:t xml:space="preserve">Dodano wskaźnik </w:t>
      </w:r>
      <w:r w:rsidRPr="00CC3D4F">
        <w:rPr>
          <w:rFonts w:asciiTheme="minorHAnsi" w:hAnsiTheme="minorHAnsi"/>
          <w:sz w:val="22"/>
          <w:szCs w:val="22"/>
        </w:rPr>
        <w:t>Liczba miejsc postojowych dla osób niepełnosprawnych w</w:t>
      </w:r>
      <w:r>
        <w:rPr>
          <w:rFonts w:asciiTheme="minorHAnsi" w:hAnsiTheme="minorHAnsi"/>
          <w:sz w:val="22"/>
          <w:szCs w:val="22"/>
        </w:rPr>
        <w:t xml:space="preserve"> </w:t>
      </w:r>
      <w:r w:rsidRPr="00CC3D4F">
        <w:rPr>
          <w:rFonts w:asciiTheme="minorHAnsi" w:hAnsiTheme="minorHAnsi"/>
          <w:sz w:val="22"/>
          <w:szCs w:val="22"/>
        </w:rPr>
        <w:t>wybudowanych obiektach „parkuj i jedź”</w:t>
      </w:r>
      <w:r>
        <w:rPr>
          <w:rFonts w:asciiTheme="minorHAnsi" w:hAnsiTheme="minorHAnsi"/>
          <w:sz w:val="22"/>
          <w:szCs w:val="22"/>
        </w:rPr>
        <w:t>.</w:t>
      </w:r>
    </w:p>
    <w:p w:rsidR="00F4059A" w:rsidRDefault="00F4059A" w:rsidP="003E3561">
      <w:pPr>
        <w:widowControl/>
        <w:autoSpaceDE/>
        <w:autoSpaceDN/>
        <w:adjustRightInd/>
        <w:spacing w:line="276" w:lineRule="auto"/>
        <w:contextualSpacing/>
        <w:jc w:val="both"/>
        <w:rPr>
          <w:rFonts w:asciiTheme="minorHAnsi" w:hAnsiTheme="minorHAnsi"/>
          <w:sz w:val="22"/>
          <w:szCs w:val="22"/>
        </w:rPr>
      </w:pPr>
    </w:p>
    <w:p w:rsidR="008F2D13" w:rsidRDefault="00511DCF" w:rsidP="00AD7694">
      <w:pPr>
        <w:widowControl/>
        <w:autoSpaceDE/>
        <w:autoSpaceDN/>
        <w:adjustRightInd/>
        <w:spacing w:line="240" w:lineRule="auto"/>
        <w:contextualSpacing/>
        <w:jc w:val="both"/>
        <w:rPr>
          <w:rFonts w:asciiTheme="minorHAnsi" w:hAnsiTheme="minorHAnsi"/>
          <w:sz w:val="22"/>
          <w:szCs w:val="22"/>
        </w:rPr>
      </w:pPr>
      <w:r w:rsidRPr="00511DCF">
        <w:rPr>
          <w:rFonts w:asciiTheme="minorHAnsi" w:hAnsiTheme="minorHAnsi"/>
          <w:b/>
          <w:sz w:val="22"/>
          <w:szCs w:val="22"/>
        </w:rPr>
        <w:t>Działanie 6.3</w:t>
      </w:r>
      <w:r w:rsidR="008F2D13">
        <w:rPr>
          <w:rFonts w:asciiTheme="minorHAnsi" w:hAnsiTheme="minorHAnsi"/>
          <w:sz w:val="22"/>
          <w:szCs w:val="22"/>
        </w:rPr>
        <w:t xml:space="preserve"> dodanie wskaźnika produktu „</w:t>
      </w:r>
      <w:r w:rsidR="008F2D13" w:rsidRPr="00272877">
        <w:rPr>
          <w:rFonts w:asciiTheme="minorHAnsi" w:hAnsiTheme="minorHAnsi"/>
          <w:sz w:val="22"/>
          <w:szCs w:val="22"/>
        </w:rPr>
        <w:t>Rozwój obszarów miejskich: wyremontowane budynki mieszkalne na obszarach miejskich</w:t>
      </w:r>
      <w:r w:rsidR="008F2D13">
        <w:rPr>
          <w:rFonts w:asciiTheme="minorHAnsi" w:hAnsiTheme="minorHAnsi"/>
          <w:sz w:val="22"/>
          <w:szCs w:val="22"/>
        </w:rPr>
        <w:t xml:space="preserve"> [jednostki mieszkalne] </w:t>
      </w:r>
      <w:r w:rsidR="00AD7694">
        <w:rPr>
          <w:rFonts w:asciiTheme="minorHAnsi" w:hAnsiTheme="minorHAnsi"/>
          <w:sz w:val="22"/>
          <w:szCs w:val="22"/>
        </w:rPr>
        <w:t>zgodnie z interpretacją KE,</w:t>
      </w:r>
      <w:r w:rsidR="008F2D13">
        <w:rPr>
          <w:rFonts w:asciiTheme="minorHAnsi" w:hAnsiTheme="minorHAnsi"/>
          <w:sz w:val="22"/>
          <w:szCs w:val="22"/>
        </w:rPr>
        <w:t xml:space="preserve"> należy zmienić  wartość  docelową  wskaźnika na jednostki mieszkalne. Zgodnie z powyższym, został dodany „taki sam” wskaźnik, jednak wartość zostanie liczona w jednostkach mieszkalnych, gdyż interwencja będzie dotyczyła tylko części wspólnych budynków. Wskaźnik ten został również zgłoszony do zmiany przy zmianie Programu. Aby zapewnić sprawny  monitoring wspartych obiektów IZ wprowadzi na poziomie SZOOP „nowy” wskaźnik licząc oprócz budynków, również jednostki mieszkalne, przez które należy rozumieć mieszkania.</w:t>
      </w:r>
    </w:p>
    <w:p w:rsidR="008F2D13" w:rsidRDefault="008F2D13" w:rsidP="003E3561">
      <w:pPr>
        <w:widowControl/>
        <w:autoSpaceDE/>
        <w:autoSpaceDN/>
        <w:adjustRightInd/>
        <w:spacing w:line="276" w:lineRule="auto"/>
        <w:contextualSpacing/>
        <w:jc w:val="both"/>
        <w:rPr>
          <w:rFonts w:asciiTheme="minorHAnsi" w:hAnsiTheme="minorHAnsi"/>
          <w:sz w:val="22"/>
          <w:szCs w:val="22"/>
        </w:rPr>
      </w:pPr>
    </w:p>
    <w:p w:rsidR="00F4059A" w:rsidRDefault="00F4059A" w:rsidP="00F4059A">
      <w:pPr>
        <w:spacing w:line="240" w:lineRule="auto"/>
        <w:jc w:val="both"/>
        <w:rPr>
          <w:rFonts w:asciiTheme="minorHAnsi" w:hAnsiTheme="minorHAnsi"/>
          <w:b/>
          <w:color w:val="000000" w:themeColor="text1"/>
          <w:sz w:val="22"/>
          <w:szCs w:val="22"/>
        </w:rPr>
      </w:pPr>
      <w:r w:rsidRPr="00F4059A">
        <w:rPr>
          <w:rFonts w:asciiTheme="minorHAnsi" w:hAnsiTheme="minorHAnsi"/>
          <w:b/>
          <w:sz w:val="22"/>
          <w:szCs w:val="22"/>
        </w:rPr>
        <w:t>Załącznik nr 5</w:t>
      </w:r>
      <w:r w:rsidRPr="00F4059A">
        <w:rPr>
          <w:rFonts w:asciiTheme="minorHAnsi" w:hAnsiTheme="minorHAnsi"/>
          <w:sz w:val="22"/>
          <w:szCs w:val="22"/>
        </w:rPr>
        <w:t xml:space="preserve"> </w:t>
      </w:r>
      <w:r w:rsidRPr="00F4059A">
        <w:rPr>
          <w:rFonts w:asciiTheme="minorHAnsi" w:eastAsia="Times New Roman" w:hAnsiTheme="minorHAnsi" w:cs="Times New Roman"/>
          <w:b/>
          <w:sz w:val="22"/>
          <w:szCs w:val="22"/>
          <w:lang w:eastAsia="pl-PL"/>
        </w:rPr>
        <w:t xml:space="preserve">do Szczegółowego opisu osi priorytetowych RPO WD 2014-2020 - </w:t>
      </w:r>
      <w:r w:rsidRPr="00F4059A">
        <w:rPr>
          <w:rFonts w:asciiTheme="minorHAnsi" w:hAnsiTheme="minorHAnsi"/>
          <w:b/>
          <w:color w:val="000000" w:themeColor="text1"/>
          <w:sz w:val="22"/>
          <w:szCs w:val="22"/>
        </w:rPr>
        <w:t>Wykaz projektów</w:t>
      </w:r>
      <w:r>
        <w:rPr>
          <w:rFonts w:asciiTheme="minorHAnsi" w:hAnsiTheme="minorHAnsi"/>
          <w:b/>
          <w:color w:val="000000" w:themeColor="text1"/>
          <w:sz w:val="22"/>
          <w:szCs w:val="22"/>
        </w:rPr>
        <w:t xml:space="preserve"> </w:t>
      </w:r>
      <w:r w:rsidRPr="00F4059A">
        <w:rPr>
          <w:rFonts w:asciiTheme="minorHAnsi" w:hAnsiTheme="minorHAnsi"/>
          <w:b/>
          <w:color w:val="000000" w:themeColor="text1"/>
          <w:sz w:val="22"/>
          <w:szCs w:val="22"/>
        </w:rPr>
        <w:t>zidentyfikowanych przez IZ RPO WD w ramach trybu pozakonkursowego RPO WD 2014-2020</w:t>
      </w:r>
    </w:p>
    <w:p w:rsidR="00F4059A" w:rsidRDefault="00F4059A" w:rsidP="00F4059A">
      <w:pPr>
        <w:spacing w:line="276" w:lineRule="auto"/>
        <w:jc w:val="both"/>
        <w:rPr>
          <w:rFonts w:asciiTheme="minorHAnsi" w:hAnsiTheme="minorHAnsi"/>
          <w:b/>
          <w:color w:val="000000" w:themeColor="text1"/>
          <w:sz w:val="22"/>
          <w:szCs w:val="22"/>
        </w:rPr>
      </w:pPr>
    </w:p>
    <w:p w:rsidR="00F4059A" w:rsidRDefault="00F4059A" w:rsidP="00F4059A">
      <w:pPr>
        <w:spacing w:line="240" w:lineRule="auto"/>
        <w:jc w:val="both"/>
        <w:rPr>
          <w:rFonts w:asciiTheme="minorHAnsi" w:hAnsiTheme="minorHAnsi"/>
          <w:sz w:val="22"/>
          <w:szCs w:val="22"/>
        </w:rPr>
      </w:pPr>
      <w:r w:rsidRPr="00F4059A">
        <w:rPr>
          <w:rFonts w:asciiTheme="minorHAnsi" w:hAnsiTheme="minorHAnsi"/>
          <w:sz w:val="22"/>
          <w:szCs w:val="22"/>
        </w:rPr>
        <w:t>Zgodnie z decyzją Zarządu Województwa Dolnośląskiego w sprawie aktualizacji Wykazu projektów zidentyfikowanych przez Instytucję Zarządzającą Regionalnym Programem Operacyjnym Województwa Dolnośląskiego 2014-</w:t>
      </w:r>
      <w:r>
        <w:rPr>
          <w:rFonts w:asciiTheme="minorHAnsi" w:hAnsiTheme="minorHAnsi"/>
          <w:sz w:val="22"/>
          <w:szCs w:val="22"/>
        </w:rPr>
        <w:t xml:space="preserve">2020: </w:t>
      </w:r>
    </w:p>
    <w:p w:rsidR="00F4059A" w:rsidRDefault="00F4059A" w:rsidP="003340C9">
      <w:pPr>
        <w:pStyle w:val="Akapitzlist"/>
        <w:numPr>
          <w:ilvl w:val="0"/>
          <w:numId w:val="3"/>
        </w:numPr>
        <w:spacing w:line="240" w:lineRule="auto"/>
        <w:jc w:val="both"/>
        <w:rPr>
          <w:rFonts w:asciiTheme="minorHAnsi" w:hAnsiTheme="minorHAnsi"/>
          <w:sz w:val="22"/>
          <w:szCs w:val="22"/>
        </w:rPr>
      </w:pPr>
      <w:r w:rsidRPr="00F4059A">
        <w:rPr>
          <w:rFonts w:asciiTheme="minorHAnsi" w:hAnsiTheme="minorHAnsi"/>
          <w:sz w:val="22"/>
          <w:szCs w:val="22"/>
        </w:rPr>
        <w:t xml:space="preserve"> zmniejszenie </w:t>
      </w:r>
      <w:r>
        <w:rPr>
          <w:rFonts w:asciiTheme="minorHAnsi" w:hAnsiTheme="minorHAnsi"/>
          <w:sz w:val="22"/>
          <w:szCs w:val="22"/>
        </w:rPr>
        <w:t xml:space="preserve">całkowitej wartości projektu, wydatków kwalifikowanych, w tym środków RPO WD 2014-2020 </w:t>
      </w:r>
      <w:r w:rsidR="005778B2">
        <w:rPr>
          <w:rFonts w:asciiTheme="minorHAnsi" w:hAnsiTheme="minorHAnsi"/>
          <w:sz w:val="22"/>
          <w:szCs w:val="22"/>
        </w:rPr>
        <w:t>projektu: „</w:t>
      </w:r>
      <w:r w:rsidR="005778B2" w:rsidRPr="005778B2">
        <w:rPr>
          <w:rFonts w:asciiTheme="minorHAnsi" w:hAnsiTheme="minorHAnsi"/>
          <w:sz w:val="22"/>
          <w:szCs w:val="22"/>
        </w:rPr>
        <w:t>Drogi dojazdowe do mostu na Odrze w m. Ciechanów na odcinku Lubin, Głogów - Ciechanów w zakresie: Przebudowy drogi wojewódzkiej nr 323 na odcinku Radoszyce – Gawrony wraz z budową obwodnic miejscowości Nieszczyce i Brodowice– jako kontynuacja budowy przepraw przez Odrę</w:t>
      </w:r>
      <w:r w:rsidR="005778B2">
        <w:rPr>
          <w:rFonts w:asciiTheme="minorHAnsi" w:hAnsiTheme="minorHAnsi"/>
          <w:sz w:val="22"/>
          <w:szCs w:val="22"/>
        </w:rPr>
        <w:t>”</w:t>
      </w:r>
      <w:r w:rsidR="00AB6B61">
        <w:rPr>
          <w:rFonts w:asciiTheme="minorHAnsi" w:hAnsiTheme="minorHAnsi"/>
          <w:sz w:val="22"/>
          <w:szCs w:val="22"/>
        </w:rPr>
        <w:t xml:space="preserve"> – decyzja ZWD</w:t>
      </w:r>
      <w:r w:rsidR="005778B2">
        <w:rPr>
          <w:rFonts w:asciiTheme="minorHAnsi" w:hAnsiTheme="minorHAnsi"/>
          <w:sz w:val="22"/>
          <w:szCs w:val="22"/>
        </w:rPr>
        <w:t>;</w:t>
      </w:r>
    </w:p>
    <w:p w:rsidR="00F4059A" w:rsidRDefault="005778B2" w:rsidP="003340C9">
      <w:pPr>
        <w:pStyle w:val="Akapitzlist"/>
        <w:numPr>
          <w:ilvl w:val="0"/>
          <w:numId w:val="3"/>
        </w:numPr>
        <w:spacing w:line="240" w:lineRule="auto"/>
        <w:jc w:val="both"/>
        <w:rPr>
          <w:rFonts w:asciiTheme="minorHAnsi" w:hAnsiTheme="minorHAnsi"/>
          <w:sz w:val="22"/>
          <w:szCs w:val="22"/>
        </w:rPr>
      </w:pPr>
      <w:r>
        <w:rPr>
          <w:rFonts w:asciiTheme="minorHAnsi" w:hAnsiTheme="minorHAnsi"/>
          <w:sz w:val="22"/>
          <w:szCs w:val="22"/>
        </w:rPr>
        <w:t>zwiększenie całkowitej wartości projektu, wydatków kwalifikowalnych oraz dokonanie zmian w efektach projektu wyrażonych wskaźnikami projektu: „</w:t>
      </w:r>
      <w:r w:rsidRPr="005778B2">
        <w:rPr>
          <w:rFonts w:asciiTheme="minorHAnsi" w:hAnsiTheme="minorHAnsi"/>
          <w:sz w:val="22"/>
          <w:szCs w:val="22"/>
        </w:rPr>
        <w:t xml:space="preserve">Budowa obejścia m. Złotoryja </w:t>
      </w:r>
      <w:r>
        <w:rPr>
          <w:rFonts w:asciiTheme="minorHAnsi" w:hAnsiTheme="minorHAnsi"/>
          <w:sz w:val="22"/>
          <w:szCs w:val="22"/>
        </w:rPr>
        <w:t>–</w:t>
      </w:r>
      <w:r w:rsidRPr="005778B2">
        <w:rPr>
          <w:rFonts w:asciiTheme="minorHAnsi" w:hAnsiTheme="minorHAnsi"/>
          <w:sz w:val="22"/>
          <w:szCs w:val="22"/>
        </w:rPr>
        <w:t xml:space="preserve"> etapami</w:t>
      </w:r>
      <w:r>
        <w:rPr>
          <w:rFonts w:asciiTheme="minorHAnsi" w:hAnsiTheme="minorHAnsi"/>
          <w:sz w:val="22"/>
          <w:szCs w:val="22"/>
        </w:rPr>
        <w:t>”</w:t>
      </w:r>
      <w:r w:rsidR="00AB6B61">
        <w:rPr>
          <w:rFonts w:asciiTheme="minorHAnsi" w:hAnsiTheme="minorHAnsi"/>
          <w:sz w:val="22"/>
          <w:szCs w:val="22"/>
        </w:rPr>
        <w:t xml:space="preserve"> – decyzja ZWD</w:t>
      </w:r>
      <w:r>
        <w:rPr>
          <w:rFonts w:asciiTheme="minorHAnsi" w:hAnsiTheme="minorHAnsi"/>
          <w:sz w:val="22"/>
          <w:szCs w:val="22"/>
        </w:rPr>
        <w:t>;</w:t>
      </w:r>
    </w:p>
    <w:p w:rsidR="005778B2" w:rsidRDefault="005778B2" w:rsidP="003340C9">
      <w:pPr>
        <w:pStyle w:val="Akapitzlist"/>
        <w:numPr>
          <w:ilvl w:val="0"/>
          <w:numId w:val="3"/>
        </w:numPr>
        <w:spacing w:line="240" w:lineRule="auto"/>
        <w:jc w:val="both"/>
        <w:rPr>
          <w:rFonts w:asciiTheme="minorHAnsi" w:hAnsiTheme="minorHAnsi"/>
          <w:sz w:val="22"/>
          <w:szCs w:val="22"/>
        </w:rPr>
      </w:pPr>
      <w:r>
        <w:rPr>
          <w:rFonts w:asciiTheme="minorHAnsi" w:hAnsiTheme="minorHAnsi"/>
          <w:sz w:val="22"/>
          <w:szCs w:val="22"/>
        </w:rPr>
        <w:t xml:space="preserve">korekta daty identyfikacji projektu: </w:t>
      </w:r>
      <w:r w:rsidRPr="005778B2">
        <w:rPr>
          <w:rFonts w:asciiTheme="minorHAnsi" w:hAnsiTheme="minorHAnsi"/>
          <w:sz w:val="22"/>
          <w:szCs w:val="22"/>
        </w:rPr>
        <w:t>„Rewitalizacja linii kolejowej nr 326 Wrocław Psie Pole – Trzebnica II Etap”</w:t>
      </w:r>
      <w:r w:rsidR="00AB6B61">
        <w:rPr>
          <w:rFonts w:asciiTheme="minorHAnsi" w:hAnsiTheme="minorHAnsi"/>
          <w:sz w:val="22"/>
          <w:szCs w:val="22"/>
        </w:rPr>
        <w:t xml:space="preserve"> – decyzja ZWD</w:t>
      </w:r>
      <w:r w:rsidR="008D0AA2">
        <w:rPr>
          <w:rFonts w:asciiTheme="minorHAnsi" w:hAnsiTheme="minorHAnsi"/>
          <w:sz w:val="22"/>
          <w:szCs w:val="22"/>
        </w:rPr>
        <w:t>;</w:t>
      </w:r>
    </w:p>
    <w:p w:rsidR="00AB6B61" w:rsidRDefault="008D0AA2" w:rsidP="003340C9">
      <w:pPr>
        <w:pStyle w:val="Akapitzlist"/>
        <w:numPr>
          <w:ilvl w:val="0"/>
          <w:numId w:val="3"/>
        </w:numPr>
        <w:spacing w:line="240" w:lineRule="auto"/>
        <w:jc w:val="both"/>
        <w:rPr>
          <w:rFonts w:asciiTheme="minorHAnsi" w:hAnsiTheme="minorHAnsi"/>
          <w:sz w:val="22"/>
          <w:szCs w:val="22"/>
        </w:rPr>
      </w:pPr>
      <w:r>
        <w:rPr>
          <w:rFonts w:asciiTheme="minorHAnsi" w:hAnsiTheme="minorHAnsi"/>
          <w:sz w:val="22"/>
          <w:szCs w:val="22"/>
        </w:rPr>
        <w:t>zmiana daty przewidywanego złożenia wniosku o dofinansowanie z II kwartału 2016 r. na III kwartał 2016 r. – dla projektu „</w:t>
      </w:r>
      <w:r w:rsidRPr="008D0AA2">
        <w:rPr>
          <w:rFonts w:asciiTheme="minorHAnsi" w:hAnsiTheme="minorHAnsi"/>
          <w:sz w:val="22"/>
          <w:szCs w:val="22"/>
        </w:rPr>
        <w:t>Skomunikowanie mostu na rzece Odrze w miejscowości Brzeg Dolny z drogą krajową nr 94 i drogą wojewódzką nr 340 w zakresie: odcinek od drogi powiatowej nr 2060D w m. Zabór Wielki do włączenia do drogi powiatowej nr 2059D– jako kontynuacja budowy przepraw przez Odrę</w:t>
      </w:r>
      <w:r>
        <w:rPr>
          <w:rFonts w:asciiTheme="minorHAnsi" w:hAnsiTheme="minorHAnsi"/>
          <w:sz w:val="22"/>
          <w:szCs w:val="22"/>
        </w:rPr>
        <w:t>”</w:t>
      </w:r>
      <w:r w:rsidR="00AB6B61">
        <w:rPr>
          <w:rFonts w:asciiTheme="minorHAnsi" w:hAnsiTheme="minorHAnsi"/>
          <w:sz w:val="22"/>
          <w:szCs w:val="22"/>
        </w:rPr>
        <w:t xml:space="preserve"> – decyzja ZWD;</w:t>
      </w:r>
    </w:p>
    <w:p w:rsidR="008D0AA2" w:rsidRDefault="00AB6B61" w:rsidP="00AB6B61">
      <w:pPr>
        <w:pStyle w:val="Akapitzlist"/>
        <w:numPr>
          <w:ilvl w:val="0"/>
          <w:numId w:val="3"/>
        </w:numPr>
        <w:spacing w:line="240" w:lineRule="auto"/>
        <w:jc w:val="both"/>
        <w:rPr>
          <w:rFonts w:asciiTheme="minorHAnsi" w:hAnsiTheme="minorHAnsi"/>
          <w:sz w:val="22"/>
          <w:szCs w:val="22"/>
        </w:rPr>
      </w:pPr>
      <w:r w:rsidRPr="00AB6B61">
        <w:rPr>
          <w:rFonts w:asciiTheme="minorHAnsi" w:hAnsiTheme="minorHAnsi"/>
          <w:sz w:val="22"/>
          <w:szCs w:val="22"/>
        </w:rPr>
        <w:t>– projekt „Budowa drogi wojewódzkiej od drogi wojewódzkiej nr 455 do drogi krajowej nr 98” – zmiana terminu zakończenia realizacji projektu z IV kwartału 2019 r. na III kwartał 2020 r.</w:t>
      </w:r>
      <w:r>
        <w:rPr>
          <w:rFonts w:asciiTheme="minorHAnsi" w:hAnsiTheme="minorHAnsi"/>
          <w:sz w:val="22"/>
          <w:szCs w:val="22"/>
        </w:rPr>
        <w:t xml:space="preserve"> – decyzja ZWD</w:t>
      </w:r>
    </w:p>
    <w:p w:rsidR="00650ADE" w:rsidRPr="00650ADE" w:rsidRDefault="00650ADE" w:rsidP="00650ADE">
      <w:pPr>
        <w:spacing w:line="240" w:lineRule="auto"/>
        <w:ind w:left="360"/>
        <w:jc w:val="both"/>
        <w:rPr>
          <w:rFonts w:ascii="Calibri" w:hAnsi="Calibri"/>
          <w:sz w:val="22"/>
          <w:szCs w:val="22"/>
        </w:rPr>
      </w:pPr>
    </w:p>
    <w:p w:rsidR="00650ADE" w:rsidRPr="00022491" w:rsidRDefault="00060805" w:rsidP="00022491">
      <w:pPr>
        <w:pStyle w:val="Spistreci1"/>
        <w:spacing w:line="240" w:lineRule="auto"/>
        <w:rPr>
          <w:rFonts w:cstheme="minorBidi"/>
          <w:color w:val="000000" w:themeColor="text1"/>
          <w:lang w:eastAsia="pl-PL"/>
        </w:rPr>
      </w:pPr>
      <w:hyperlink w:anchor="_Toc447019221" w:history="1">
        <w:r w:rsidR="00650ADE" w:rsidRPr="00022491">
          <w:rPr>
            <w:rStyle w:val="Hipercze"/>
            <w:color w:val="000000" w:themeColor="text1"/>
          </w:rPr>
          <w:t>Oś priorytetowa 8 Rynek pracy</w:t>
        </w:r>
      </w:hyperlink>
    </w:p>
    <w:p w:rsidR="00650ADE" w:rsidRPr="00022491" w:rsidRDefault="00650ADE" w:rsidP="00022491">
      <w:pPr>
        <w:spacing w:line="240" w:lineRule="auto"/>
        <w:jc w:val="both"/>
        <w:rPr>
          <w:rFonts w:ascii="Calibri" w:hAnsi="Calibri"/>
          <w:vanish/>
          <w:color w:val="000000" w:themeColor="text1"/>
          <w:sz w:val="22"/>
          <w:szCs w:val="22"/>
          <w:specVanish/>
        </w:rPr>
      </w:pPr>
      <w:r w:rsidRPr="00022491">
        <w:rPr>
          <w:rFonts w:ascii="Calibri" w:hAnsi="Calibri"/>
          <w:color w:val="000000" w:themeColor="text1"/>
          <w:sz w:val="22"/>
          <w:szCs w:val="22"/>
        </w:rPr>
        <w:t xml:space="preserve">Poprawiono kwotę przeznaczoną na realizację projektów pozakonkursowych PUP zgodnie z </w:t>
      </w:r>
      <w:r w:rsidRPr="00022491">
        <w:rPr>
          <w:rFonts w:ascii="Calibri" w:hAnsi="Calibri"/>
          <w:color w:val="000000" w:themeColor="text1"/>
          <w:sz w:val="22"/>
          <w:szCs w:val="22"/>
        </w:rPr>
        <w:lastRenderedPageBreak/>
        <w:t>przyznanym limitem środków FP na rok 2016 dla Działania 8.1</w:t>
      </w:r>
      <w:r w:rsidR="00CD5813" w:rsidRPr="00022491">
        <w:rPr>
          <w:rFonts w:ascii="Calibri" w:hAnsi="Calibri"/>
          <w:color w:val="000000" w:themeColor="text1"/>
          <w:sz w:val="22"/>
          <w:szCs w:val="22"/>
        </w:rPr>
        <w:t>.</w:t>
      </w:r>
      <w:r w:rsidRPr="00022491">
        <w:rPr>
          <w:rFonts w:ascii="Calibri" w:hAnsi="Calibri"/>
          <w:color w:val="000000" w:themeColor="text1"/>
          <w:sz w:val="22"/>
          <w:szCs w:val="22"/>
        </w:rPr>
        <w:t xml:space="preserve"> </w:t>
      </w:r>
    </w:p>
    <w:p w:rsidR="00650ADE" w:rsidRPr="00022491" w:rsidRDefault="00650ADE" w:rsidP="00022491">
      <w:pPr>
        <w:pStyle w:val="Akapitzlist"/>
        <w:numPr>
          <w:ilvl w:val="0"/>
          <w:numId w:val="3"/>
        </w:numPr>
        <w:spacing w:line="240" w:lineRule="auto"/>
        <w:jc w:val="both"/>
        <w:rPr>
          <w:rFonts w:ascii="Calibri" w:eastAsia="Times New Roman" w:hAnsi="Calibri"/>
          <w:noProof/>
          <w:color w:val="000000" w:themeColor="text1"/>
          <w:sz w:val="22"/>
          <w:szCs w:val="22"/>
          <w:lang w:eastAsia="pl-PL"/>
        </w:rPr>
      </w:pPr>
    </w:p>
    <w:p w:rsidR="00650ADE" w:rsidRPr="00022491" w:rsidRDefault="00650ADE" w:rsidP="00022491">
      <w:pPr>
        <w:pStyle w:val="Spistreci1"/>
        <w:spacing w:line="240" w:lineRule="auto"/>
        <w:jc w:val="both"/>
        <w:rPr>
          <w:rFonts w:asciiTheme="minorHAnsi" w:hAnsiTheme="minorHAnsi"/>
          <w:color w:val="000000" w:themeColor="text1"/>
        </w:rPr>
      </w:pPr>
    </w:p>
    <w:p w:rsidR="00650ADE" w:rsidRPr="00022491" w:rsidRDefault="00650ADE" w:rsidP="00022491">
      <w:pPr>
        <w:pStyle w:val="Nagwek2"/>
        <w:spacing w:line="240" w:lineRule="auto"/>
        <w:jc w:val="both"/>
        <w:rPr>
          <w:rFonts w:asciiTheme="minorHAnsi" w:hAnsiTheme="minorHAnsi"/>
          <w:color w:val="000000" w:themeColor="text1"/>
          <w:sz w:val="22"/>
          <w:szCs w:val="22"/>
        </w:rPr>
      </w:pPr>
      <w:r w:rsidRPr="00022491">
        <w:rPr>
          <w:rFonts w:asciiTheme="minorHAnsi" w:hAnsiTheme="minorHAnsi"/>
          <w:color w:val="000000" w:themeColor="text1"/>
          <w:sz w:val="22"/>
          <w:szCs w:val="22"/>
        </w:rPr>
        <w:t xml:space="preserve">Ponadto dla </w:t>
      </w:r>
      <w:hyperlink w:anchor="_Toc447019222" w:history="1">
        <w:r w:rsidRPr="00022491">
          <w:rPr>
            <w:rStyle w:val="Hipercze"/>
            <w:rFonts w:asciiTheme="minorHAnsi" w:hAnsiTheme="minorHAnsi"/>
            <w:color w:val="000000" w:themeColor="text1"/>
            <w:sz w:val="22"/>
            <w:szCs w:val="22"/>
          </w:rPr>
          <w:t>Działanie 8.1 Projekty powiatowych urzędów pracy</w:t>
        </w:r>
      </w:hyperlink>
      <w:r w:rsidRPr="00022491">
        <w:rPr>
          <w:rFonts w:asciiTheme="minorHAnsi" w:eastAsia="Times New Roman" w:hAnsiTheme="minorHAnsi"/>
          <w:noProof/>
          <w:color w:val="000000" w:themeColor="text1"/>
          <w:sz w:val="22"/>
          <w:szCs w:val="22"/>
          <w:lang w:eastAsia="pl-PL"/>
        </w:rPr>
        <w:t xml:space="preserve"> </w:t>
      </w:r>
      <w:bookmarkStart w:id="1" w:name="_Toc447019223"/>
      <w:r w:rsidRPr="00022491">
        <w:rPr>
          <w:rFonts w:asciiTheme="minorHAnsi" w:eastAsia="Times New Roman" w:hAnsiTheme="minorHAnsi"/>
          <w:noProof/>
          <w:color w:val="000000" w:themeColor="text1"/>
          <w:sz w:val="22"/>
          <w:szCs w:val="22"/>
          <w:lang w:eastAsia="pl-PL"/>
        </w:rPr>
        <w:t xml:space="preserve">oraz </w:t>
      </w:r>
      <w:r w:rsidR="00CD5813" w:rsidRPr="00022491">
        <w:rPr>
          <w:rFonts w:asciiTheme="minorHAnsi" w:hAnsiTheme="minorHAnsi"/>
          <w:color w:val="000000" w:themeColor="text1"/>
          <w:sz w:val="22"/>
          <w:szCs w:val="22"/>
        </w:rPr>
        <w:t>Działania</w:t>
      </w:r>
      <w:r w:rsidRPr="00022491">
        <w:rPr>
          <w:rFonts w:asciiTheme="minorHAnsi" w:hAnsiTheme="minorHAnsi"/>
          <w:color w:val="000000" w:themeColor="text1"/>
          <w:sz w:val="22"/>
          <w:szCs w:val="22"/>
        </w:rPr>
        <w:t xml:space="preserve"> 8.2 Wsparcie osób poszukujących pracy</w:t>
      </w:r>
      <w:bookmarkEnd w:id="1"/>
      <w:r w:rsidRPr="00022491">
        <w:rPr>
          <w:rFonts w:asciiTheme="minorHAnsi" w:hAnsiTheme="minorHAnsi"/>
          <w:color w:val="000000" w:themeColor="text1"/>
          <w:sz w:val="22"/>
          <w:szCs w:val="22"/>
        </w:rPr>
        <w:t xml:space="preserve"> poprawiono</w:t>
      </w:r>
      <w:r w:rsidR="00CD5813" w:rsidRPr="00022491">
        <w:rPr>
          <w:rFonts w:asciiTheme="minorHAnsi" w:hAnsiTheme="minorHAnsi"/>
          <w:color w:val="000000" w:themeColor="text1"/>
          <w:sz w:val="22"/>
          <w:szCs w:val="22"/>
        </w:rPr>
        <w:t>:</w:t>
      </w:r>
      <w:r w:rsidRPr="00022491">
        <w:rPr>
          <w:rFonts w:asciiTheme="minorHAnsi" w:hAnsiTheme="minorHAnsi"/>
          <w:color w:val="000000" w:themeColor="text1"/>
          <w:sz w:val="22"/>
          <w:szCs w:val="22"/>
        </w:rPr>
        <w:t xml:space="preserve"> Przewidywany w dniu identyfikacji termin złożenia wniosku o dofinansowanie (kwartał/miesiąc oraz rok).</w:t>
      </w:r>
    </w:p>
    <w:p w:rsidR="00F4059A" w:rsidRPr="00F4059A" w:rsidRDefault="00F4059A" w:rsidP="00F4059A">
      <w:pPr>
        <w:jc w:val="both"/>
        <w:rPr>
          <w:rFonts w:asciiTheme="minorHAnsi" w:hAnsiTheme="minorHAnsi"/>
          <w:b/>
          <w:color w:val="4F81BD" w:themeColor="accent1"/>
          <w:sz w:val="22"/>
          <w:szCs w:val="22"/>
        </w:rPr>
      </w:pPr>
    </w:p>
    <w:p w:rsidR="00853498" w:rsidRPr="00853498" w:rsidRDefault="00853498" w:rsidP="00853498">
      <w:pPr>
        <w:pStyle w:val="Akapitzlist"/>
        <w:widowControl/>
        <w:autoSpaceDE/>
        <w:autoSpaceDN/>
        <w:adjustRightInd/>
        <w:spacing w:line="276" w:lineRule="auto"/>
        <w:jc w:val="both"/>
        <w:rPr>
          <w:rFonts w:asciiTheme="minorHAnsi" w:eastAsia="Times New Roman" w:hAnsiTheme="minorHAnsi" w:cs="Times New Roman"/>
          <w:sz w:val="22"/>
          <w:szCs w:val="22"/>
          <w:lang w:eastAsia="pl-PL"/>
        </w:rPr>
      </w:pPr>
    </w:p>
    <w:p w:rsidR="004728D1" w:rsidRDefault="004728D1" w:rsidP="004728D1">
      <w:pPr>
        <w:spacing w:line="276" w:lineRule="auto"/>
        <w:jc w:val="both"/>
        <w:rPr>
          <w:rFonts w:asciiTheme="minorHAnsi" w:hAnsiTheme="minorHAnsi"/>
          <w:b/>
          <w:color w:val="000000" w:themeColor="text1"/>
          <w:sz w:val="22"/>
          <w:szCs w:val="22"/>
        </w:rPr>
      </w:pPr>
      <w:r w:rsidRPr="004728D1">
        <w:rPr>
          <w:rFonts w:asciiTheme="minorHAnsi" w:eastAsia="Times New Roman" w:hAnsiTheme="minorHAnsi" w:cs="Times New Roman"/>
          <w:b/>
          <w:sz w:val="22"/>
          <w:szCs w:val="22"/>
          <w:lang w:eastAsia="pl-PL"/>
        </w:rPr>
        <w:t xml:space="preserve">Załącznik nr 6 do Szczegółowego opisu osi priorytetowych RPO WD 2014-2020 – </w:t>
      </w:r>
      <w:r w:rsidRPr="004728D1">
        <w:rPr>
          <w:rFonts w:asciiTheme="minorHAnsi" w:hAnsiTheme="minorHAnsi"/>
          <w:b/>
          <w:color w:val="000000" w:themeColor="text1"/>
          <w:sz w:val="22"/>
          <w:szCs w:val="22"/>
        </w:rPr>
        <w:t>Zasady kwalifikowalności wydatków w RPO WD 2014-2020</w:t>
      </w:r>
    </w:p>
    <w:p w:rsidR="00917BCC" w:rsidRDefault="00917BCC" w:rsidP="00917BCC">
      <w:pPr>
        <w:pStyle w:val="Akapitzlist"/>
        <w:numPr>
          <w:ilvl w:val="0"/>
          <w:numId w:val="4"/>
        </w:numPr>
        <w:spacing w:line="240" w:lineRule="auto"/>
        <w:jc w:val="both"/>
        <w:rPr>
          <w:rFonts w:asciiTheme="minorHAnsi" w:hAnsiTheme="minorHAnsi"/>
          <w:sz w:val="22"/>
          <w:szCs w:val="22"/>
        </w:rPr>
      </w:pPr>
      <w:r>
        <w:rPr>
          <w:rFonts w:asciiTheme="minorHAnsi" w:hAnsiTheme="minorHAnsi"/>
          <w:sz w:val="22"/>
          <w:szCs w:val="22"/>
        </w:rPr>
        <w:t>W kryterium zasięg terytorialny dodano Działanie</w:t>
      </w:r>
      <w:r w:rsidRPr="00917BCC">
        <w:rPr>
          <w:rFonts w:asciiTheme="minorHAnsi" w:hAnsiTheme="minorHAnsi"/>
          <w:sz w:val="22"/>
          <w:szCs w:val="22"/>
        </w:rPr>
        <w:t xml:space="preserve"> 5.1 Drogowa dostępność transportowa</w:t>
      </w:r>
    </w:p>
    <w:p w:rsidR="004728D1" w:rsidRDefault="004728D1" w:rsidP="003340C9">
      <w:pPr>
        <w:pStyle w:val="Akapitzlist"/>
        <w:numPr>
          <w:ilvl w:val="0"/>
          <w:numId w:val="4"/>
        </w:numPr>
        <w:spacing w:line="240" w:lineRule="auto"/>
        <w:jc w:val="both"/>
        <w:rPr>
          <w:rFonts w:asciiTheme="minorHAnsi" w:hAnsiTheme="minorHAnsi"/>
          <w:sz w:val="22"/>
          <w:szCs w:val="22"/>
        </w:rPr>
      </w:pPr>
      <w:r w:rsidRPr="00255330">
        <w:rPr>
          <w:rFonts w:asciiTheme="minorHAnsi" w:hAnsiTheme="minorHAnsi"/>
          <w:sz w:val="22"/>
          <w:szCs w:val="22"/>
        </w:rPr>
        <w:t>Kryterium/Rodzaj wydatku: VAT – ujednolicenie zapisów poprzez dodanie art. 86 ustawy o VAT, mianowicie: „Podatek VAT w stosunku do wydatków, dla których beneficjent odlicza ten podatek częściowo na podstawie art. 86/art. 90 ustawy o VAT, jest kwalifikowalny, o ile beneficjent ustanowi dla projektu przejrzysty systemy ewidencjonowania i rozliczania tego podatku i będzie w stanie udowodnić w sposób niebudzący wątpliwości, w jakiej części oraz w jakim zakresie VAT w projekcie może być kwalifikowalny”.</w:t>
      </w:r>
    </w:p>
    <w:p w:rsidR="00282CA9" w:rsidRDefault="00282CA9" w:rsidP="00282CA9">
      <w:pPr>
        <w:pStyle w:val="Akapitzlist"/>
        <w:numPr>
          <w:ilvl w:val="0"/>
          <w:numId w:val="4"/>
        </w:numPr>
        <w:spacing w:line="240" w:lineRule="auto"/>
        <w:jc w:val="both"/>
        <w:rPr>
          <w:rFonts w:asciiTheme="minorHAnsi" w:hAnsiTheme="minorHAnsi"/>
          <w:sz w:val="22"/>
          <w:szCs w:val="22"/>
        </w:rPr>
      </w:pPr>
      <w:r w:rsidRPr="00282CA9">
        <w:rPr>
          <w:rFonts w:asciiTheme="minorHAnsi" w:hAnsiTheme="minorHAnsi"/>
          <w:sz w:val="22"/>
          <w:szCs w:val="22"/>
        </w:rPr>
        <w:t>Doprecyzowanie zapisów dot. wydatków/kosztów osobowych związane z zarządzaniem</w:t>
      </w:r>
      <w:r>
        <w:rPr>
          <w:rFonts w:asciiTheme="minorHAnsi" w:hAnsiTheme="minorHAnsi"/>
          <w:sz w:val="22"/>
          <w:szCs w:val="22"/>
        </w:rPr>
        <w:t xml:space="preserve"> </w:t>
      </w:r>
      <w:r w:rsidRPr="00282CA9">
        <w:rPr>
          <w:rFonts w:asciiTheme="minorHAnsi" w:hAnsiTheme="minorHAnsi"/>
          <w:sz w:val="22"/>
          <w:szCs w:val="22"/>
        </w:rPr>
        <w:t>projektem</w:t>
      </w:r>
      <w:r>
        <w:rPr>
          <w:rFonts w:asciiTheme="minorHAnsi" w:hAnsiTheme="minorHAnsi"/>
          <w:sz w:val="22"/>
          <w:szCs w:val="22"/>
        </w:rPr>
        <w:t xml:space="preserve"> w zakresie możliwości zwiększenia poziomu wsparcia do 3% wydatków kwalifikowalnych </w:t>
      </w:r>
    </w:p>
    <w:p w:rsidR="00FF0C97" w:rsidRPr="00282CA9" w:rsidRDefault="00FF0C97" w:rsidP="00FF0C97">
      <w:pPr>
        <w:pStyle w:val="Akapitzlist"/>
        <w:numPr>
          <w:ilvl w:val="0"/>
          <w:numId w:val="4"/>
        </w:numPr>
        <w:spacing w:line="240" w:lineRule="auto"/>
        <w:jc w:val="both"/>
        <w:rPr>
          <w:rFonts w:asciiTheme="minorHAnsi" w:hAnsiTheme="minorHAnsi"/>
          <w:sz w:val="22"/>
          <w:szCs w:val="22"/>
        </w:rPr>
      </w:pPr>
      <w:r>
        <w:rPr>
          <w:rFonts w:asciiTheme="minorHAnsi" w:hAnsiTheme="minorHAnsi"/>
          <w:sz w:val="22"/>
          <w:szCs w:val="22"/>
        </w:rPr>
        <w:t xml:space="preserve">lista </w:t>
      </w:r>
      <w:r w:rsidRPr="00FF0C97">
        <w:rPr>
          <w:rFonts w:asciiTheme="minorHAnsi" w:hAnsiTheme="minorHAnsi"/>
          <w:sz w:val="22"/>
          <w:szCs w:val="22"/>
        </w:rPr>
        <w:t>specyficznych wydatków niekwalifikowalnych w działaniu</w:t>
      </w:r>
      <w:r>
        <w:rPr>
          <w:rFonts w:asciiTheme="minorHAnsi" w:hAnsiTheme="minorHAnsi"/>
          <w:sz w:val="22"/>
          <w:szCs w:val="22"/>
        </w:rPr>
        <w:t xml:space="preserve"> 1.4 – zmiana opisu schematu – zgodnie ze zmianą SZOOP</w:t>
      </w:r>
    </w:p>
    <w:p w:rsidR="00B14E15" w:rsidRPr="00B14E15" w:rsidRDefault="00B14E15" w:rsidP="00B14E15">
      <w:pPr>
        <w:pStyle w:val="Akapitzlist"/>
        <w:numPr>
          <w:ilvl w:val="0"/>
          <w:numId w:val="4"/>
        </w:numPr>
        <w:spacing w:line="240" w:lineRule="auto"/>
        <w:jc w:val="both"/>
        <w:rPr>
          <w:rFonts w:asciiTheme="minorHAnsi" w:hAnsiTheme="minorHAnsi"/>
          <w:sz w:val="22"/>
          <w:szCs w:val="22"/>
        </w:rPr>
      </w:pPr>
      <w:r w:rsidRPr="00B14E15">
        <w:rPr>
          <w:rFonts w:asciiTheme="minorHAnsi" w:hAnsiTheme="minorHAnsi"/>
          <w:sz w:val="22"/>
          <w:szCs w:val="22"/>
        </w:rPr>
        <w:t>l</w:t>
      </w:r>
      <w:r w:rsidR="00255330" w:rsidRPr="00B14E15">
        <w:rPr>
          <w:rFonts w:asciiTheme="minorHAnsi" w:hAnsiTheme="minorHAnsi"/>
          <w:sz w:val="22"/>
          <w:szCs w:val="22"/>
        </w:rPr>
        <w:t>ist</w:t>
      </w:r>
      <w:r w:rsidRPr="00B14E15">
        <w:rPr>
          <w:rFonts w:asciiTheme="minorHAnsi" w:hAnsiTheme="minorHAnsi"/>
          <w:sz w:val="22"/>
          <w:szCs w:val="22"/>
        </w:rPr>
        <w:t>a</w:t>
      </w:r>
      <w:r w:rsidR="00255330" w:rsidRPr="00B14E15">
        <w:rPr>
          <w:rFonts w:asciiTheme="minorHAnsi" w:hAnsiTheme="minorHAnsi"/>
          <w:sz w:val="22"/>
          <w:szCs w:val="22"/>
        </w:rPr>
        <w:t xml:space="preserve"> specyficznych wydatków niekwalifikowalnych w działaniu 1.3 Rozwój przedsiębiorczości</w:t>
      </w:r>
      <w:r w:rsidRPr="00B14E15">
        <w:rPr>
          <w:rFonts w:asciiTheme="minorHAnsi" w:hAnsiTheme="minorHAnsi"/>
          <w:sz w:val="22"/>
          <w:szCs w:val="22"/>
        </w:rPr>
        <w:t>:</w:t>
      </w:r>
    </w:p>
    <w:p w:rsidR="00B14E15" w:rsidRPr="00B14E15" w:rsidRDefault="00255330" w:rsidP="002E1154">
      <w:pPr>
        <w:pStyle w:val="Akapitzlist"/>
        <w:widowControl/>
        <w:numPr>
          <w:ilvl w:val="0"/>
          <w:numId w:val="9"/>
        </w:numPr>
        <w:autoSpaceDE/>
        <w:autoSpaceDN/>
        <w:adjustRightInd/>
        <w:spacing w:line="240" w:lineRule="auto"/>
        <w:ind w:left="1134" w:hanging="425"/>
        <w:jc w:val="both"/>
        <w:rPr>
          <w:rFonts w:asciiTheme="minorHAnsi" w:eastAsia="Times New Roman" w:hAnsiTheme="minorHAnsi" w:cs="Times New Roman"/>
          <w:sz w:val="22"/>
          <w:szCs w:val="22"/>
          <w:lang w:eastAsia="pl-PL"/>
        </w:rPr>
      </w:pPr>
      <w:r w:rsidRPr="00B14E15">
        <w:rPr>
          <w:rFonts w:asciiTheme="minorHAnsi" w:eastAsia="Times New Roman" w:hAnsiTheme="minorHAnsi" w:cs="Times New Roman"/>
          <w:sz w:val="22"/>
          <w:szCs w:val="22"/>
          <w:lang w:eastAsia="pl-PL"/>
        </w:rPr>
        <w:t>schemat 1.3.A</w:t>
      </w:r>
      <w:r w:rsidR="00B14E15" w:rsidRPr="00B14E15">
        <w:rPr>
          <w:rFonts w:asciiTheme="minorHAnsi" w:eastAsia="Times New Roman" w:hAnsiTheme="minorHAnsi" w:cs="Times New Roman"/>
          <w:sz w:val="22"/>
          <w:szCs w:val="22"/>
          <w:lang w:eastAsia="pl-PL"/>
        </w:rPr>
        <w:t>:</w:t>
      </w:r>
      <w:r w:rsidRPr="00B14E15">
        <w:rPr>
          <w:rFonts w:asciiTheme="minorHAnsi" w:eastAsia="Times New Roman" w:hAnsiTheme="minorHAnsi" w:cs="Times New Roman"/>
          <w:sz w:val="22"/>
          <w:szCs w:val="22"/>
          <w:lang w:eastAsia="pl-PL"/>
        </w:rPr>
        <w:t xml:space="preserve"> </w:t>
      </w:r>
      <w:r w:rsidR="00B14E15" w:rsidRPr="00B14E15">
        <w:rPr>
          <w:rFonts w:asciiTheme="minorHAnsi" w:eastAsia="Times New Roman" w:hAnsiTheme="minorHAnsi" w:cs="Times New Roman"/>
          <w:sz w:val="22"/>
          <w:szCs w:val="22"/>
          <w:lang w:eastAsia="pl-PL"/>
        </w:rPr>
        <w:t xml:space="preserve">wykreślenie </w:t>
      </w:r>
      <w:r w:rsidR="00B14E15">
        <w:rPr>
          <w:rFonts w:asciiTheme="minorHAnsi" w:eastAsia="Times New Roman" w:hAnsiTheme="minorHAnsi" w:cs="Times New Roman"/>
          <w:sz w:val="22"/>
          <w:szCs w:val="22"/>
          <w:lang w:eastAsia="pl-PL"/>
        </w:rPr>
        <w:t xml:space="preserve">ograniczenia dotyczącego </w:t>
      </w:r>
      <w:r w:rsidR="00B14E15" w:rsidRPr="00B14E15">
        <w:rPr>
          <w:rFonts w:asciiTheme="minorHAnsi" w:eastAsia="Times New Roman" w:hAnsiTheme="minorHAnsi" w:cs="Times New Roman"/>
          <w:sz w:val="22"/>
          <w:szCs w:val="22"/>
          <w:lang w:eastAsia="pl-PL"/>
        </w:rPr>
        <w:t>wydatków na budowę nowych lub adaptację istniejących budynków, np. hal produkcyjnych, przewyższając</w:t>
      </w:r>
      <w:r w:rsidR="00B14E15">
        <w:rPr>
          <w:rFonts w:asciiTheme="minorHAnsi" w:eastAsia="Times New Roman" w:hAnsiTheme="minorHAnsi" w:cs="Times New Roman"/>
          <w:sz w:val="22"/>
          <w:szCs w:val="22"/>
          <w:lang w:eastAsia="pl-PL"/>
        </w:rPr>
        <w:t>ych</w:t>
      </w:r>
      <w:r w:rsidR="00B14E15" w:rsidRPr="00B14E15">
        <w:rPr>
          <w:rFonts w:asciiTheme="minorHAnsi" w:eastAsia="Times New Roman" w:hAnsiTheme="minorHAnsi" w:cs="Times New Roman"/>
          <w:sz w:val="22"/>
          <w:szCs w:val="22"/>
          <w:lang w:eastAsia="pl-PL"/>
        </w:rPr>
        <w:t xml:space="preserve"> 49% wartości projektu</w:t>
      </w:r>
      <w:r w:rsidR="00B14E15">
        <w:rPr>
          <w:rFonts w:asciiTheme="minorHAnsi" w:eastAsia="Times New Roman" w:hAnsiTheme="minorHAnsi" w:cs="Times New Roman"/>
          <w:sz w:val="22"/>
          <w:szCs w:val="22"/>
          <w:lang w:eastAsia="pl-PL"/>
        </w:rPr>
        <w:t xml:space="preserve">; korekta zapisu dotyczącego </w:t>
      </w:r>
      <w:proofErr w:type="spellStart"/>
      <w:r w:rsidR="00B14E15">
        <w:rPr>
          <w:rFonts w:asciiTheme="minorHAnsi" w:eastAsia="Times New Roman" w:hAnsiTheme="minorHAnsi" w:cs="Times New Roman"/>
          <w:sz w:val="22"/>
          <w:szCs w:val="22"/>
          <w:lang w:eastAsia="pl-PL"/>
        </w:rPr>
        <w:t>niekwalifikowalności</w:t>
      </w:r>
      <w:proofErr w:type="spellEnd"/>
      <w:r w:rsidR="00B14E15">
        <w:rPr>
          <w:rFonts w:asciiTheme="minorHAnsi" w:eastAsia="Times New Roman" w:hAnsiTheme="minorHAnsi" w:cs="Times New Roman"/>
          <w:sz w:val="22"/>
          <w:szCs w:val="22"/>
          <w:lang w:eastAsia="pl-PL"/>
        </w:rPr>
        <w:t xml:space="preserve"> zakupu używanych środków trwałych (z wyłączeniem używanych budynków); dodanie wydatków na zakup środków transportu</w:t>
      </w:r>
      <w:r w:rsidR="00B14E15" w:rsidRPr="00B14E15">
        <w:rPr>
          <w:rFonts w:asciiTheme="minorHAnsi" w:eastAsia="Times New Roman" w:hAnsiTheme="minorHAnsi" w:cs="Times New Roman"/>
          <w:sz w:val="22"/>
          <w:szCs w:val="22"/>
          <w:lang w:eastAsia="pl-PL"/>
        </w:rPr>
        <w:t xml:space="preserve"> i urządzeń transportowych</w:t>
      </w:r>
      <w:r w:rsidR="00B14E15">
        <w:rPr>
          <w:rFonts w:asciiTheme="minorHAnsi" w:eastAsia="Times New Roman" w:hAnsiTheme="minorHAnsi" w:cs="Times New Roman"/>
          <w:sz w:val="22"/>
          <w:szCs w:val="22"/>
          <w:lang w:eastAsia="pl-PL"/>
        </w:rPr>
        <w:t>.</w:t>
      </w:r>
    </w:p>
    <w:p w:rsidR="00F4059A" w:rsidRDefault="00B14E15" w:rsidP="002E1154">
      <w:pPr>
        <w:pStyle w:val="Akapitzlist"/>
        <w:widowControl/>
        <w:numPr>
          <w:ilvl w:val="0"/>
          <w:numId w:val="8"/>
        </w:numPr>
        <w:autoSpaceDE/>
        <w:autoSpaceDN/>
        <w:adjustRightInd/>
        <w:spacing w:line="276" w:lineRule="auto"/>
        <w:ind w:left="1134" w:hanging="425"/>
        <w:jc w:val="both"/>
        <w:rPr>
          <w:rFonts w:asciiTheme="minorHAnsi" w:eastAsia="Times New Roman" w:hAnsiTheme="minorHAnsi" w:cs="Times New Roman"/>
          <w:sz w:val="22"/>
          <w:szCs w:val="22"/>
          <w:lang w:eastAsia="pl-PL"/>
        </w:rPr>
      </w:pPr>
      <w:r w:rsidRPr="00B14E15">
        <w:rPr>
          <w:rFonts w:asciiTheme="minorHAnsi" w:eastAsia="Times New Roman" w:hAnsiTheme="minorHAnsi" w:cs="Times New Roman"/>
          <w:sz w:val="22"/>
          <w:szCs w:val="22"/>
          <w:lang w:eastAsia="pl-PL"/>
        </w:rPr>
        <w:t xml:space="preserve">schemat 1.3.B: korekta zapisu dotyczącego </w:t>
      </w:r>
      <w:proofErr w:type="spellStart"/>
      <w:r>
        <w:rPr>
          <w:rFonts w:asciiTheme="minorHAnsi" w:eastAsia="Times New Roman" w:hAnsiTheme="minorHAnsi" w:cs="Times New Roman"/>
          <w:sz w:val="22"/>
          <w:szCs w:val="22"/>
          <w:lang w:eastAsia="pl-PL"/>
        </w:rPr>
        <w:t>niekwalifikowalności</w:t>
      </w:r>
      <w:proofErr w:type="spellEnd"/>
      <w:r>
        <w:rPr>
          <w:rFonts w:asciiTheme="minorHAnsi" w:eastAsia="Times New Roman" w:hAnsiTheme="minorHAnsi" w:cs="Times New Roman"/>
          <w:sz w:val="22"/>
          <w:szCs w:val="22"/>
          <w:lang w:eastAsia="pl-PL"/>
        </w:rPr>
        <w:t xml:space="preserve"> </w:t>
      </w:r>
      <w:r w:rsidRPr="00B14E15">
        <w:rPr>
          <w:rFonts w:asciiTheme="minorHAnsi" w:eastAsia="Times New Roman" w:hAnsiTheme="minorHAnsi" w:cs="Times New Roman"/>
          <w:sz w:val="22"/>
          <w:szCs w:val="22"/>
          <w:lang w:eastAsia="pl-PL"/>
        </w:rPr>
        <w:t>zakupu używanych środków trwałych</w:t>
      </w:r>
      <w:r>
        <w:rPr>
          <w:rFonts w:asciiTheme="minorHAnsi" w:eastAsia="Times New Roman" w:hAnsiTheme="minorHAnsi" w:cs="Times New Roman"/>
          <w:sz w:val="22"/>
          <w:szCs w:val="22"/>
          <w:lang w:eastAsia="pl-PL"/>
        </w:rPr>
        <w:t xml:space="preserve"> (z wyłączeniem używanych budynków).</w:t>
      </w:r>
    </w:p>
    <w:p w:rsidR="000D3F41" w:rsidRDefault="000D3F41" w:rsidP="000D3F41">
      <w:pPr>
        <w:pStyle w:val="Akapitzlist"/>
        <w:widowControl/>
        <w:autoSpaceDE/>
        <w:autoSpaceDN/>
        <w:adjustRightInd/>
        <w:spacing w:line="276" w:lineRule="auto"/>
        <w:ind w:left="1134"/>
        <w:jc w:val="both"/>
        <w:rPr>
          <w:rFonts w:asciiTheme="minorHAnsi" w:eastAsia="Times New Roman" w:hAnsiTheme="minorHAnsi" w:cs="Times New Roman"/>
          <w:sz w:val="22"/>
          <w:szCs w:val="22"/>
          <w:lang w:eastAsia="pl-PL"/>
        </w:rPr>
      </w:pPr>
    </w:p>
    <w:p w:rsidR="005C6A7E" w:rsidRDefault="005C6A7E" w:rsidP="000D3F41">
      <w:pPr>
        <w:widowControl/>
        <w:autoSpaceDE/>
        <w:autoSpaceDN/>
        <w:adjustRightInd/>
        <w:spacing w:line="276" w:lineRule="auto"/>
        <w:jc w:val="both"/>
        <w:rPr>
          <w:rFonts w:asciiTheme="minorHAnsi" w:eastAsia="Times New Roman" w:hAnsiTheme="minorHAnsi" w:cs="Times New Roman"/>
          <w:sz w:val="22"/>
          <w:szCs w:val="22"/>
          <w:lang w:eastAsia="pl-PL"/>
        </w:rPr>
      </w:pPr>
    </w:p>
    <w:p w:rsidR="005C6A7E" w:rsidRPr="005C6A7E" w:rsidRDefault="005C6A7E" w:rsidP="005C6A7E">
      <w:pPr>
        <w:rPr>
          <w:rFonts w:asciiTheme="minorHAnsi" w:eastAsia="Times New Roman" w:hAnsiTheme="minorHAnsi" w:cs="Times New Roman"/>
          <w:sz w:val="22"/>
          <w:szCs w:val="22"/>
          <w:lang w:eastAsia="pl-PL"/>
        </w:rPr>
      </w:pPr>
    </w:p>
    <w:p w:rsidR="005C6A7E" w:rsidRPr="005C6A7E" w:rsidRDefault="005C6A7E" w:rsidP="005C6A7E">
      <w:pPr>
        <w:rPr>
          <w:rFonts w:asciiTheme="minorHAnsi" w:eastAsia="Times New Roman" w:hAnsiTheme="minorHAnsi" w:cs="Times New Roman"/>
          <w:sz w:val="22"/>
          <w:szCs w:val="22"/>
          <w:lang w:eastAsia="pl-PL"/>
        </w:rPr>
      </w:pPr>
    </w:p>
    <w:p w:rsidR="005C6A7E" w:rsidRPr="005C6A7E" w:rsidRDefault="005C6A7E" w:rsidP="005C6A7E">
      <w:pPr>
        <w:rPr>
          <w:rFonts w:asciiTheme="minorHAnsi" w:eastAsia="Times New Roman" w:hAnsiTheme="minorHAnsi" w:cs="Times New Roman"/>
          <w:sz w:val="22"/>
          <w:szCs w:val="22"/>
          <w:lang w:eastAsia="pl-PL"/>
        </w:rPr>
      </w:pPr>
    </w:p>
    <w:p w:rsidR="005C6A7E" w:rsidRPr="005C6A7E" w:rsidRDefault="005C6A7E" w:rsidP="005C6A7E">
      <w:pPr>
        <w:rPr>
          <w:rFonts w:asciiTheme="minorHAnsi" w:eastAsia="Times New Roman" w:hAnsiTheme="minorHAnsi" w:cs="Times New Roman"/>
          <w:sz w:val="22"/>
          <w:szCs w:val="22"/>
          <w:lang w:eastAsia="pl-PL"/>
        </w:rPr>
      </w:pPr>
    </w:p>
    <w:p w:rsidR="005C6A7E" w:rsidRPr="005C6A7E" w:rsidRDefault="005C6A7E" w:rsidP="005C6A7E">
      <w:pPr>
        <w:rPr>
          <w:rFonts w:asciiTheme="minorHAnsi" w:eastAsia="Times New Roman" w:hAnsiTheme="minorHAnsi" w:cs="Times New Roman"/>
          <w:sz w:val="22"/>
          <w:szCs w:val="22"/>
          <w:lang w:eastAsia="pl-PL"/>
        </w:rPr>
      </w:pPr>
    </w:p>
    <w:p w:rsidR="005C6A7E" w:rsidRDefault="005C6A7E" w:rsidP="005C6A7E">
      <w:pPr>
        <w:rPr>
          <w:rFonts w:asciiTheme="minorHAnsi" w:eastAsia="Times New Roman" w:hAnsiTheme="minorHAnsi" w:cs="Times New Roman"/>
          <w:sz w:val="22"/>
          <w:szCs w:val="22"/>
          <w:lang w:eastAsia="pl-PL"/>
        </w:rPr>
      </w:pPr>
    </w:p>
    <w:p w:rsidR="000D3F41" w:rsidRPr="005C6A7E" w:rsidRDefault="005C6A7E" w:rsidP="005C6A7E">
      <w:pPr>
        <w:tabs>
          <w:tab w:val="left" w:pos="3093"/>
        </w:tabs>
        <w:rPr>
          <w:rFonts w:asciiTheme="minorHAnsi" w:eastAsia="Times New Roman" w:hAnsiTheme="minorHAnsi" w:cs="Times New Roman"/>
          <w:sz w:val="22"/>
          <w:szCs w:val="22"/>
          <w:lang w:eastAsia="pl-PL"/>
        </w:rPr>
      </w:pPr>
      <w:r>
        <w:rPr>
          <w:rFonts w:asciiTheme="minorHAnsi" w:eastAsia="Times New Roman" w:hAnsiTheme="minorHAnsi" w:cs="Times New Roman"/>
          <w:sz w:val="22"/>
          <w:szCs w:val="22"/>
          <w:lang w:eastAsia="pl-PL"/>
        </w:rPr>
        <w:tab/>
      </w:r>
      <w:bookmarkStart w:id="2" w:name="_GoBack"/>
      <w:bookmarkEnd w:id="2"/>
    </w:p>
    <w:sectPr w:rsidR="000D3F41" w:rsidRPr="005C6A7E" w:rsidSect="00AF140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1D9" w:rsidRDefault="006F11D9" w:rsidP="003B4BEB">
      <w:pPr>
        <w:spacing w:line="240" w:lineRule="auto"/>
      </w:pPr>
      <w:r>
        <w:separator/>
      </w:r>
    </w:p>
  </w:endnote>
  <w:endnote w:type="continuationSeparator" w:id="0">
    <w:p w:rsidR="006F11D9" w:rsidRDefault="006F11D9" w:rsidP="003B4B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27549"/>
      <w:docPartObj>
        <w:docPartGallery w:val="Page Numbers (Bottom of Page)"/>
        <w:docPartUnique/>
      </w:docPartObj>
    </w:sdtPr>
    <w:sdtEndPr/>
    <w:sdtContent>
      <w:p w:rsidR="006F11D9" w:rsidRDefault="001C2A1A">
        <w:pPr>
          <w:pStyle w:val="Stopka"/>
          <w:jc w:val="center"/>
        </w:pPr>
        <w:r>
          <w:fldChar w:fldCharType="begin"/>
        </w:r>
        <w:r w:rsidR="0031798E">
          <w:instrText>PAGE   \* MERGEFORMAT</w:instrText>
        </w:r>
        <w:r>
          <w:fldChar w:fldCharType="separate"/>
        </w:r>
        <w:r w:rsidR="00060805">
          <w:rPr>
            <w:noProof/>
          </w:rPr>
          <w:t>4</w:t>
        </w:r>
        <w:r>
          <w:rPr>
            <w:noProof/>
          </w:rPr>
          <w:fldChar w:fldCharType="end"/>
        </w:r>
      </w:p>
    </w:sdtContent>
  </w:sdt>
  <w:p w:rsidR="006F11D9" w:rsidRDefault="006F11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1D9" w:rsidRDefault="006F11D9" w:rsidP="003B4BEB">
      <w:pPr>
        <w:spacing w:line="240" w:lineRule="auto"/>
      </w:pPr>
      <w:r>
        <w:separator/>
      </w:r>
    </w:p>
  </w:footnote>
  <w:footnote w:type="continuationSeparator" w:id="0">
    <w:p w:rsidR="006F11D9" w:rsidRDefault="006F11D9" w:rsidP="003B4BE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1">
    <w:nsid w:val="25333CDF"/>
    <w:multiLevelType w:val="hybridMultilevel"/>
    <w:tmpl w:val="FCF03874"/>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6775ADB"/>
    <w:multiLevelType w:val="hybridMultilevel"/>
    <w:tmpl w:val="A16AF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7826D59"/>
    <w:multiLevelType w:val="hybridMultilevel"/>
    <w:tmpl w:val="684A52B8"/>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E052F"/>
    <w:multiLevelType w:val="hybridMultilevel"/>
    <w:tmpl w:val="165297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3E63713"/>
    <w:multiLevelType w:val="hybridMultilevel"/>
    <w:tmpl w:val="3C3C4AC2"/>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6">
    <w:nsid w:val="3F3D450B"/>
    <w:multiLevelType w:val="hybridMultilevel"/>
    <w:tmpl w:val="6D20D0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F765C86"/>
    <w:multiLevelType w:val="hybridMultilevel"/>
    <w:tmpl w:val="8FDEE4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6074BFB"/>
    <w:multiLevelType w:val="hybridMultilevel"/>
    <w:tmpl w:val="294ED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ACD6E03"/>
    <w:multiLevelType w:val="hybridMultilevel"/>
    <w:tmpl w:val="5006830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C465EBA"/>
    <w:multiLevelType w:val="hybridMultilevel"/>
    <w:tmpl w:val="891EC54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12">
    <w:nsid w:val="6BAC0153"/>
    <w:multiLevelType w:val="hybridMultilevel"/>
    <w:tmpl w:val="A2CAB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4E65C8F"/>
    <w:multiLevelType w:val="hybridMultilevel"/>
    <w:tmpl w:val="4F4A4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
  </w:num>
  <w:num w:numId="6">
    <w:abstractNumId w:val="8"/>
  </w:num>
  <w:num w:numId="7">
    <w:abstractNumId w:val="7"/>
  </w:num>
  <w:num w:numId="8">
    <w:abstractNumId w:val="6"/>
  </w:num>
  <w:num w:numId="9">
    <w:abstractNumId w:val="2"/>
  </w:num>
  <w:num w:numId="10">
    <w:abstractNumId w:val="5"/>
  </w:num>
  <w:num w:numId="11">
    <w:abstractNumId w:val="11"/>
  </w:num>
  <w:num w:numId="12">
    <w:abstractNumId w:val="0"/>
  </w:num>
  <w:num w:numId="13">
    <w:abstractNumId w:val="14"/>
  </w:num>
  <w:num w:numId="14">
    <w:abstractNumId w:val="12"/>
  </w:num>
  <w:num w:numId="1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6B14"/>
    <w:rsid w:val="00003CC0"/>
    <w:rsid w:val="00004765"/>
    <w:rsid w:val="00007F95"/>
    <w:rsid w:val="0001289E"/>
    <w:rsid w:val="000130B6"/>
    <w:rsid w:val="00013FB3"/>
    <w:rsid w:val="00016ECA"/>
    <w:rsid w:val="00020035"/>
    <w:rsid w:val="00021546"/>
    <w:rsid w:val="00022491"/>
    <w:rsid w:val="00024512"/>
    <w:rsid w:val="000257CC"/>
    <w:rsid w:val="00026054"/>
    <w:rsid w:val="0003007F"/>
    <w:rsid w:val="00030864"/>
    <w:rsid w:val="00036A75"/>
    <w:rsid w:val="00050AC8"/>
    <w:rsid w:val="00052952"/>
    <w:rsid w:val="0005515F"/>
    <w:rsid w:val="00060805"/>
    <w:rsid w:val="00061919"/>
    <w:rsid w:val="00063CA6"/>
    <w:rsid w:val="00066DC4"/>
    <w:rsid w:val="00072B05"/>
    <w:rsid w:val="00074E4C"/>
    <w:rsid w:val="00074F58"/>
    <w:rsid w:val="00080DFC"/>
    <w:rsid w:val="0008211C"/>
    <w:rsid w:val="000A0B8E"/>
    <w:rsid w:val="000A21B8"/>
    <w:rsid w:val="000A6631"/>
    <w:rsid w:val="000B452E"/>
    <w:rsid w:val="000B5A5B"/>
    <w:rsid w:val="000B6FD7"/>
    <w:rsid w:val="000C05AB"/>
    <w:rsid w:val="000C0E4C"/>
    <w:rsid w:val="000C30B8"/>
    <w:rsid w:val="000C566D"/>
    <w:rsid w:val="000D2CA3"/>
    <w:rsid w:val="000D3F41"/>
    <w:rsid w:val="000D4EA7"/>
    <w:rsid w:val="000D6B14"/>
    <w:rsid w:val="000E0455"/>
    <w:rsid w:val="000E06F7"/>
    <w:rsid w:val="000E0A98"/>
    <w:rsid w:val="000E661C"/>
    <w:rsid w:val="000F3D46"/>
    <w:rsid w:val="000F56FD"/>
    <w:rsid w:val="00100B02"/>
    <w:rsid w:val="00102009"/>
    <w:rsid w:val="0011462C"/>
    <w:rsid w:val="00115EBC"/>
    <w:rsid w:val="001265F1"/>
    <w:rsid w:val="00130EBC"/>
    <w:rsid w:val="001345A7"/>
    <w:rsid w:val="00136765"/>
    <w:rsid w:val="00143B91"/>
    <w:rsid w:val="00146109"/>
    <w:rsid w:val="00152AFA"/>
    <w:rsid w:val="0016720E"/>
    <w:rsid w:val="001752C0"/>
    <w:rsid w:val="00180FC4"/>
    <w:rsid w:val="00187A5D"/>
    <w:rsid w:val="0019089A"/>
    <w:rsid w:val="001927F1"/>
    <w:rsid w:val="00195C30"/>
    <w:rsid w:val="00197EE4"/>
    <w:rsid w:val="001A0A84"/>
    <w:rsid w:val="001A595C"/>
    <w:rsid w:val="001B0174"/>
    <w:rsid w:val="001C2A1A"/>
    <w:rsid w:val="001C4C8A"/>
    <w:rsid w:val="001D2BF1"/>
    <w:rsid w:val="001D36D3"/>
    <w:rsid w:val="001D717E"/>
    <w:rsid w:val="001D7CF4"/>
    <w:rsid w:val="001E7D8D"/>
    <w:rsid w:val="001F05E0"/>
    <w:rsid w:val="001F2BEA"/>
    <w:rsid w:val="00200FB1"/>
    <w:rsid w:val="00202D16"/>
    <w:rsid w:val="00203000"/>
    <w:rsid w:val="00232242"/>
    <w:rsid w:val="00240867"/>
    <w:rsid w:val="00243473"/>
    <w:rsid w:val="00243F42"/>
    <w:rsid w:val="002474EE"/>
    <w:rsid w:val="0025066A"/>
    <w:rsid w:val="00255330"/>
    <w:rsid w:val="00260DA1"/>
    <w:rsid w:val="00266040"/>
    <w:rsid w:val="0028075C"/>
    <w:rsid w:val="00282CA9"/>
    <w:rsid w:val="00286EAB"/>
    <w:rsid w:val="00294A9E"/>
    <w:rsid w:val="00294C9C"/>
    <w:rsid w:val="0029786B"/>
    <w:rsid w:val="002A1F4B"/>
    <w:rsid w:val="002B2F07"/>
    <w:rsid w:val="002B4CB1"/>
    <w:rsid w:val="002B5B24"/>
    <w:rsid w:val="002C0F9C"/>
    <w:rsid w:val="002C35DD"/>
    <w:rsid w:val="002C4A07"/>
    <w:rsid w:val="002D7D2A"/>
    <w:rsid w:val="002E1154"/>
    <w:rsid w:val="002E6B4A"/>
    <w:rsid w:val="002F0A24"/>
    <w:rsid w:val="002F0ACC"/>
    <w:rsid w:val="002F24B7"/>
    <w:rsid w:val="003028E7"/>
    <w:rsid w:val="00304A37"/>
    <w:rsid w:val="003055EB"/>
    <w:rsid w:val="00305A54"/>
    <w:rsid w:val="003077EA"/>
    <w:rsid w:val="00310357"/>
    <w:rsid w:val="00311347"/>
    <w:rsid w:val="0031356D"/>
    <w:rsid w:val="0031798E"/>
    <w:rsid w:val="00322E08"/>
    <w:rsid w:val="00323F2D"/>
    <w:rsid w:val="00331DB5"/>
    <w:rsid w:val="003340C9"/>
    <w:rsid w:val="003342EB"/>
    <w:rsid w:val="00335548"/>
    <w:rsid w:val="00346364"/>
    <w:rsid w:val="003510FE"/>
    <w:rsid w:val="00351946"/>
    <w:rsid w:val="00352D52"/>
    <w:rsid w:val="00360A3E"/>
    <w:rsid w:val="00361EB4"/>
    <w:rsid w:val="00362574"/>
    <w:rsid w:val="003723A3"/>
    <w:rsid w:val="00373D88"/>
    <w:rsid w:val="003764D7"/>
    <w:rsid w:val="00384046"/>
    <w:rsid w:val="00397F3C"/>
    <w:rsid w:val="003A3542"/>
    <w:rsid w:val="003A356D"/>
    <w:rsid w:val="003B4BEB"/>
    <w:rsid w:val="003B6D90"/>
    <w:rsid w:val="003C6048"/>
    <w:rsid w:val="003D3156"/>
    <w:rsid w:val="003D5D63"/>
    <w:rsid w:val="003D710E"/>
    <w:rsid w:val="003E0CF2"/>
    <w:rsid w:val="003E107E"/>
    <w:rsid w:val="003E3561"/>
    <w:rsid w:val="003E3BB6"/>
    <w:rsid w:val="003E7B35"/>
    <w:rsid w:val="003F6CDC"/>
    <w:rsid w:val="00404935"/>
    <w:rsid w:val="00405AEA"/>
    <w:rsid w:val="00405D54"/>
    <w:rsid w:val="004239C5"/>
    <w:rsid w:val="0042618A"/>
    <w:rsid w:val="0042742B"/>
    <w:rsid w:val="00432D1A"/>
    <w:rsid w:val="00433A05"/>
    <w:rsid w:val="00444BC4"/>
    <w:rsid w:val="00451078"/>
    <w:rsid w:val="00453BBF"/>
    <w:rsid w:val="0045407C"/>
    <w:rsid w:val="00454D5D"/>
    <w:rsid w:val="00456EA6"/>
    <w:rsid w:val="00460345"/>
    <w:rsid w:val="004604D3"/>
    <w:rsid w:val="00462AB6"/>
    <w:rsid w:val="00465689"/>
    <w:rsid w:val="004672C0"/>
    <w:rsid w:val="004676A0"/>
    <w:rsid w:val="004728D1"/>
    <w:rsid w:val="00477814"/>
    <w:rsid w:val="004910BF"/>
    <w:rsid w:val="00491A15"/>
    <w:rsid w:val="004A58E0"/>
    <w:rsid w:val="004B18BD"/>
    <w:rsid w:val="004B5E36"/>
    <w:rsid w:val="004B6505"/>
    <w:rsid w:val="004B7BBC"/>
    <w:rsid w:val="004B7F9D"/>
    <w:rsid w:val="004C7848"/>
    <w:rsid w:val="004D5669"/>
    <w:rsid w:val="004E474F"/>
    <w:rsid w:val="004E5485"/>
    <w:rsid w:val="004E577B"/>
    <w:rsid w:val="004F271D"/>
    <w:rsid w:val="004F7D87"/>
    <w:rsid w:val="005020AB"/>
    <w:rsid w:val="00511DCF"/>
    <w:rsid w:val="00511F94"/>
    <w:rsid w:val="00512119"/>
    <w:rsid w:val="00514FBC"/>
    <w:rsid w:val="00516859"/>
    <w:rsid w:val="00525811"/>
    <w:rsid w:val="0052589F"/>
    <w:rsid w:val="00525BDE"/>
    <w:rsid w:val="00535E82"/>
    <w:rsid w:val="00544897"/>
    <w:rsid w:val="00546C23"/>
    <w:rsid w:val="005508E4"/>
    <w:rsid w:val="00550D60"/>
    <w:rsid w:val="00555525"/>
    <w:rsid w:val="0055729E"/>
    <w:rsid w:val="00560212"/>
    <w:rsid w:val="00560D2C"/>
    <w:rsid w:val="005626C9"/>
    <w:rsid w:val="00570675"/>
    <w:rsid w:val="005741C4"/>
    <w:rsid w:val="005778B2"/>
    <w:rsid w:val="00581290"/>
    <w:rsid w:val="00581953"/>
    <w:rsid w:val="00587864"/>
    <w:rsid w:val="005916A5"/>
    <w:rsid w:val="00594871"/>
    <w:rsid w:val="00596519"/>
    <w:rsid w:val="005B1295"/>
    <w:rsid w:val="005B3D78"/>
    <w:rsid w:val="005B7231"/>
    <w:rsid w:val="005B7EA3"/>
    <w:rsid w:val="005C6A7E"/>
    <w:rsid w:val="005D738F"/>
    <w:rsid w:val="005E0FCA"/>
    <w:rsid w:val="005E13C5"/>
    <w:rsid w:val="005E3B44"/>
    <w:rsid w:val="005F460A"/>
    <w:rsid w:val="005F4CFF"/>
    <w:rsid w:val="005F66A3"/>
    <w:rsid w:val="005F6EAF"/>
    <w:rsid w:val="0060724C"/>
    <w:rsid w:val="00611307"/>
    <w:rsid w:val="006144E8"/>
    <w:rsid w:val="006159CB"/>
    <w:rsid w:val="00615E30"/>
    <w:rsid w:val="00626EF6"/>
    <w:rsid w:val="00631360"/>
    <w:rsid w:val="00650ADE"/>
    <w:rsid w:val="00663351"/>
    <w:rsid w:val="0066337D"/>
    <w:rsid w:val="006636DC"/>
    <w:rsid w:val="00664683"/>
    <w:rsid w:val="006668AF"/>
    <w:rsid w:val="0067086F"/>
    <w:rsid w:val="00670F01"/>
    <w:rsid w:val="00672CD4"/>
    <w:rsid w:val="00683948"/>
    <w:rsid w:val="00690DDD"/>
    <w:rsid w:val="006955CD"/>
    <w:rsid w:val="00697535"/>
    <w:rsid w:val="00697A9F"/>
    <w:rsid w:val="00697C73"/>
    <w:rsid w:val="006A07EF"/>
    <w:rsid w:val="006A1ED0"/>
    <w:rsid w:val="006A1F07"/>
    <w:rsid w:val="006A2CEB"/>
    <w:rsid w:val="006B4159"/>
    <w:rsid w:val="006C0411"/>
    <w:rsid w:val="006D22E5"/>
    <w:rsid w:val="006E1293"/>
    <w:rsid w:val="006E74E7"/>
    <w:rsid w:val="006F08DD"/>
    <w:rsid w:val="006F11D9"/>
    <w:rsid w:val="006F1FCD"/>
    <w:rsid w:val="006F2E6A"/>
    <w:rsid w:val="006F444F"/>
    <w:rsid w:val="0071073E"/>
    <w:rsid w:val="00711DF2"/>
    <w:rsid w:val="007123A2"/>
    <w:rsid w:val="007145F3"/>
    <w:rsid w:val="007148C7"/>
    <w:rsid w:val="00721D22"/>
    <w:rsid w:val="00724043"/>
    <w:rsid w:val="00725AF7"/>
    <w:rsid w:val="00725EFA"/>
    <w:rsid w:val="007270C0"/>
    <w:rsid w:val="00731F52"/>
    <w:rsid w:val="007355A7"/>
    <w:rsid w:val="00736BCE"/>
    <w:rsid w:val="007407C1"/>
    <w:rsid w:val="00741136"/>
    <w:rsid w:val="0074582D"/>
    <w:rsid w:val="00746AA9"/>
    <w:rsid w:val="00746D39"/>
    <w:rsid w:val="00746D97"/>
    <w:rsid w:val="0074714D"/>
    <w:rsid w:val="0075479E"/>
    <w:rsid w:val="00761259"/>
    <w:rsid w:val="00761AC3"/>
    <w:rsid w:val="0076335C"/>
    <w:rsid w:val="0076362F"/>
    <w:rsid w:val="00767471"/>
    <w:rsid w:val="007729EB"/>
    <w:rsid w:val="00773E36"/>
    <w:rsid w:val="00777D35"/>
    <w:rsid w:val="00780AB2"/>
    <w:rsid w:val="00790979"/>
    <w:rsid w:val="00794B6B"/>
    <w:rsid w:val="00796640"/>
    <w:rsid w:val="00797EAB"/>
    <w:rsid w:val="007A127B"/>
    <w:rsid w:val="007A2A84"/>
    <w:rsid w:val="007A534C"/>
    <w:rsid w:val="007B0ED8"/>
    <w:rsid w:val="007B7267"/>
    <w:rsid w:val="007B7DE9"/>
    <w:rsid w:val="007C4D07"/>
    <w:rsid w:val="007D3038"/>
    <w:rsid w:val="007D3510"/>
    <w:rsid w:val="007F27FE"/>
    <w:rsid w:val="00805B90"/>
    <w:rsid w:val="0081210E"/>
    <w:rsid w:val="0081267C"/>
    <w:rsid w:val="00813329"/>
    <w:rsid w:val="008134D9"/>
    <w:rsid w:val="00822C72"/>
    <w:rsid w:val="00840C0E"/>
    <w:rsid w:val="008422BD"/>
    <w:rsid w:val="00843229"/>
    <w:rsid w:val="008459A7"/>
    <w:rsid w:val="008532A1"/>
    <w:rsid w:val="00853498"/>
    <w:rsid w:val="0085603D"/>
    <w:rsid w:val="008569C9"/>
    <w:rsid w:val="00866218"/>
    <w:rsid w:val="008671A5"/>
    <w:rsid w:val="00871601"/>
    <w:rsid w:val="00873F53"/>
    <w:rsid w:val="00875543"/>
    <w:rsid w:val="00877D2C"/>
    <w:rsid w:val="0088408F"/>
    <w:rsid w:val="00890A83"/>
    <w:rsid w:val="00896BA1"/>
    <w:rsid w:val="00897473"/>
    <w:rsid w:val="008A206D"/>
    <w:rsid w:val="008A3D17"/>
    <w:rsid w:val="008A76B9"/>
    <w:rsid w:val="008B32A9"/>
    <w:rsid w:val="008B5AD2"/>
    <w:rsid w:val="008C01BF"/>
    <w:rsid w:val="008C475F"/>
    <w:rsid w:val="008C5C9E"/>
    <w:rsid w:val="008D0AA2"/>
    <w:rsid w:val="008E21AE"/>
    <w:rsid w:val="008E603C"/>
    <w:rsid w:val="008F2D13"/>
    <w:rsid w:val="008F3E88"/>
    <w:rsid w:val="008F4B05"/>
    <w:rsid w:val="008F55B5"/>
    <w:rsid w:val="008F56B4"/>
    <w:rsid w:val="0090355C"/>
    <w:rsid w:val="00903F58"/>
    <w:rsid w:val="00914984"/>
    <w:rsid w:val="00917BCC"/>
    <w:rsid w:val="00925534"/>
    <w:rsid w:val="00927346"/>
    <w:rsid w:val="00934073"/>
    <w:rsid w:val="00941C38"/>
    <w:rsid w:val="0094265A"/>
    <w:rsid w:val="00943715"/>
    <w:rsid w:val="00944C44"/>
    <w:rsid w:val="009618B8"/>
    <w:rsid w:val="009633C7"/>
    <w:rsid w:val="009645CC"/>
    <w:rsid w:val="00966EA2"/>
    <w:rsid w:val="00967DAA"/>
    <w:rsid w:val="00972B8D"/>
    <w:rsid w:val="009768C2"/>
    <w:rsid w:val="00981A93"/>
    <w:rsid w:val="0098600D"/>
    <w:rsid w:val="00996716"/>
    <w:rsid w:val="00996A1B"/>
    <w:rsid w:val="009A48FB"/>
    <w:rsid w:val="009B5D6D"/>
    <w:rsid w:val="009B6DA6"/>
    <w:rsid w:val="009C0286"/>
    <w:rsid w:val="009C592B"/>
    <w:rsid w:val="009C5E11"/>
    <w:rsid w:val="009C6770"/>
    <w:rsid w:val="009C6B38"/>
    <w:rsid w:val="009D55A8"/>
    <w:rsid w:val="009E4E0D"/>
    <w:rsid w:val="009E5D97"/>
    <w:rsid w:val="009E7D28"/>
    <w:rsid w:val="009F181D"/>
    <w:rsid w:val="009F7E9A"/>
    <w:rsid w:val="00A02F9D"/>
    <w:rsid w:val="00A06DA6"/>
    <w:rsid w:val="00A1045A"/>
    <w:rsid w:val="00A15BE7"/>
    <w:rsid w:val="00A200F6"/>
    <w:rsid w:val="00A20391"/>
    <w:rsid w:val="00A32EAE"/>
    <w:rsid w:val="00A34106"/>
    <w:rsid w:val="00A34792"/>
    <w:rsid w:val="00A348C4"/>
    <w:rsid w:val="00A407DD"/>
    <w:rsid w:val="00A462A4"/>
    <w:rsid w:val="00A52806"/>
    <w:rsid w:val="00A55E88"/>
    <w:rsid w:val="00A57313"/>
    <w:rsid w:val="00A574AB"/>
    <w:rsid w:val="00A615EB"/>
    <w:rsid w:val="00A620D9"/>
    <w:rsid w:val="00A65FAF"/>
    <w:rsid w:val="00A67D93"/>
    <w:rsid w:val="00A714D2"/>
    <w:rsid w:val="00A7520A"/>
    <w:rsid w:val="00A75C07"/>
    <w:rsid w:val="00A9772E"/>
    <w:rsid w:val="00AA54BE"/>
    <w:rsid w:val="00AA60BD"/>
    <w:rsid w:val="00AB6B61"/>
    <w:rsid w:val="00AB7262"/>
    <w:rsid w:val="00AC55E4"/>
    <w:rsid w:val="00AD0232"/>
    <w:rsid w:val="00AD26D6"/>
    <w:rsid w:val="00AD44FF"/>
    <w:rsid w:val="00AD50C7"/>
    <w:rsid w:val="00AD5719"/>
    <w:rsid w:val="00AD7694"/>
    <w:rsid w:val="00AE5597"/>
    <w:rsid w:val="00AE5EE5"/>
    <w:rsid w:val="00AF01A1"/>
    <w:rsid w:val="00AF140F"/>
    <w:rsid w:val="00AF4AB5"/>
    <w:rsid w:val="00AF59F8"/>
    <w:rsid w:val="00AF79B7"/>
    <w:rsid w:val="00B06F36"/>
    <w:rsid w:val="00B14E15"/>
    <w:rsid w:val="00B21B23"/>
    <w:rsid w:val="00B22AAD"/>
    <w:rsid w:val="00B24D2A"/>
    <w:rsid w:val="00B27EA2"/>
    <w:rsid w:val="00B314B5"/>
    <w:rsid w:val="00B31C87"/>
    <w:rsid w:val="00B364A1"/>
    <w:rsid w:val="00B46D4F"/>
    <w:rsid w:val="00B47452"/>
    <w:rsid w:val="00B51A71"/>
    <w:rsid w:val="00B55442"/>
    <w:rsid w:val="00B557C5"/>
    <w:rsid w:val="00B60CB7"/>
    <w:rsid w:val="00B635A8"/>
    <w:rsid w:val="00B63C8B"/>
    <w:rsid w:val="00B64A6C"/>
    <w:rsid w:val="00B65F2B"/>
    <w:rsid w:val="00B708AC"/>
    <w:rsid w:val="00B82B8F"/>
    <w:rsid w:val="00B91EC3"/>
    <w:rsid w:val="00B93CA1"/>
    <w:rsid w:val="00B94489"/>
    <w:rsid w:val="00B947FB"/>
    <w:rsid w:val="00B95ADB"/>
    <w:rsid w:val="00B97BC4"/>
    <w:rsid w:val="00BB0244"/>
    <w:rsid w:val="00BB242C"/>
    <w:rsid w:val="00BB53F7"/>
    <w:rsid w:val="00BC3BA0"/>
    <w:rsid w:val="00BC764F"/>
    <w:rsid w:val="00BD2631"/>
    <w:rsid w:val="00BE0B12"/>
    <w:rsid w:val="00BE174E"/>
    <w:rsid w:val="00BE219C"/>
    <w:rsid w:val="00BE2735"/>
    <w:rsid w:val="00BE4450"/>
    <w:rsid w:val="00BE5609"/>
    <w:rsid w:val="00BE6E4A"/>
    <w:rsid w:val="00C133FC"/>
    <w:rsid w:val="00C13798"/>
    <w:rsid w:val="00C25BC7"/>
    <w:rsid w:val="00C365EE"/>
    <w:rsid w:val="00C40CC1"/>
    <w:rsid w:val="00C41FDF"/>
    <w:rsid w:val="00C425D4"/>
    <w:rsid w:val="00C47778"/>
    <w:rsid w:val="00C54699"/>
    <w:rsid w:val="00C66323"/>
    <w:rsid w:val="00C664DC"/>
    <w:rsid w:val="00C766B0"/>
    <w:rsid w:val="00C819CA"/>
    <w:rsid w:val="00C919C8"/>
    <w:rsid w:val="00C92461"/>
    <w:rsid w:val="00C93E32"/>
    <w:rsid w:val="00CA39C7"/>
    <w:rsid w:val="00CB089C"/>
    <w:rsid w:val="00CB59C8"/>
    <w:rsid w:val="00CB6E75"/>
    <w:rsid w:val="00CC3D4F"/>
    <w:rsid w:val="00CD0FA1"/>
    <w:rsid w:val="00CD5813"/>
    <w:rsid w:val="00CD7726"/>
    <w:rsid w:val="00D0306E"/>
    <w:rsid w:val="00D03B5D"/>
    <w:rsid w:val="00D03C60"/>
    <w:rsid w:val="00D22B81"/>
    <w:rsid w:val="00D24CD1"/>
    <w:rsid w:val="00D25BD7"/>
    <w:rsid w:val="00D331A9"/>
    <w:rsid w:val="00D33A64"/>
    <w:rsid w:val="00D3403B"/>
    <w:rsid w:val="00D37B4A"/>
    <w:rsid w:val="00D408FC"/>
    <w:rsid w:val="00D42921"/>
    <w:rsid w:val="00D44611"/>
    <w:rsid w:val="00D451F1"/>
    <w:rsid w:val="00D508A0"/>
    <w:rsid w:val="00D52110"/>
    <w:rsid w:val="00D53658"/>
    <w:rsid w:val="00D56056"/>
    <w:rsid w:val="00D5791B"/>
    <w:rsid w:val="00D71281"/>
    <w:rsid w:val="00D90110"/>
    <w:rsid w:val="00D90427"/>
    <w:rsid w:val="00D91724"/>
    <w:rsid w:val="00DA20FA"/>
    <w:rsid w:val="00DA55DA"/>
    <w:rsid w:val="00DA5E90"/>
    <w:rsid w:val="00DA7593"/>
    <w:rsid w:val="00DB7385"/>
    <w:rsid w:val="00DC3B5B"/>
    <w:rsid w:val="00DD56E9"/>
    <w:rsid w:val="00DE13A8"/>
    <w:rsid w:val="00DE149C"/>
    <w:rsid w:val="00DE2937"/>
    <w:rsid w:val="00DE7145"/>
    <w:rsid w:val="00DF4860"/>
    <w:rsid w:val="00E32A63"/>
    <w:rsid w:val="00E33E3E"/>
    <w:rsid w:val="00E45DD9"/>
    <w:rsid w:val="00E470FB"/>
    <w:rsid w:val="00E51FF5"/>
    <w:rsid w:val="00E52A24"/>
    <w:rsid w:val="00E57679"/>
    <w:rsid w:val="00E60749"/>
    <w:rsid w:val="00E62362"/>
    <w:rsid w:val="00E65D54"/>
    <w:rsid w:val="00E74A92"/>
    <w:rsid w:val="00E75D58"/>
    <w:rsid w:val="00E808E2"/>
    <w:rsid w:val="00E80904"/>
    <w:rsid w:val="00E866A2"/>
    <w:rsid w:val="00E87AD4"/>
    <w:rsid w:val="00E91009"/>
    <w:rsid w:val="00E9561D"/>
    <w:rsid w:val="00EA4563"/>
    <w:rsid w:val="00EB3EE6"/>
    <w:rsid w:val="00EB445C"/>
    <w:rsid w:val="00EB4CE6"/>
    <w:rsid w:val="00EC059C"/>
    <w:rsid w:val="00EC2352"/>
    <w:rsid w:val="00EC4EB9"/>
    <w:rsid w:val="00ED0C3B"/>
    <w:rsid w:val="00F00A52"/>
    <w:rsid w:val="00F072C4"/>
    <w:rsid w:val="00F1004D"/>
    <w:rsid w:val="00F105A7"/>
    <w:rsid w:val="00F10C60"/>
    <w:rsid w:val="00F13CD8"/>
    <w:rsid w:val="00F24F25"/>
    <w:rsid w:val="00F277DF"/>
    <w:rsid w:val="00F3207E"/>
    <w:rsid w:val="00F4059A"/>
    <w:rsid w:val="00F41832"/>
    <w:rsid w:val="00F47130"/>
    <w:rsid w:val="00F5487E"/>
    <w:rsid w:val="00F562ED"/>
    <w:rsid w:val="00F5724B"/>
    <w:rsid w:val="00F60A19"/>
    <w:rsid w:val="00F62B92"/>
    <w:rsid w:val="00F63BA8"/>
    <w:rsid w:val="00F651B3"/>
    <w:rsid w:val="00F70300"/>
    <w:rsid w:val="00F70657"/>
    <w:rsid w:val="00F73AFA"/>
    <w:rsid w:val="00F774AA"/>
    <w:rsid w:val="00F810A0"/>
    <w:rsid w:val="00F820A0"/>
    <w:rsid w:val="00F82680"/>
    <w:rsid w:val="00F8463C"/>
    <w:rsid w:val="00F8522A"/>
    <w:rsid w:val="00F856DE"/>
    <w:rsid w:val="00F8758C"/>
    <w:rsid w:val="00F90255"/>
    <w:rsid w:val="00F960CB"/>
    <w:rsid w:val="00F96FA7"/>
    <w:rsid w:val="00FA0811"/>
    <w:rsid w:val="00FA094D"/>
    <w:rsid w:val="00FA6A32"/>
    <w:rsid w:val="00FA74C0"/>
    <w:rsid w:val="00FA7B65"/>
    <w:rsid w:val="00FB1779"/>
    <w:rsid w:val="00FB7A4D"/>
    <w:rsid w:val="00FC314A"/>
    <w:rsid w:val="00FD17FA"/>
    <w:rsid w:val="00FD2B49"/>
    <w:rsid w:val="00FD31C7"/>
    <w:rsid w:val="00FD5289"/>
    <w:rsid w:val="00FD6707"/>
    <w:rsid w:val="00FD6CCD"/>
    <w:rsid w:val="00FE0870"/>
    <w:rsid w:val="00FE2CC6"/>
    <w:rsid w:val="00FE3B07"/>
    <w:rsid w:val="00FE433A"/>
    <w:rsid w:val="00FE550A"/>
    <w:rsid w:val="00FF0C97"/>
    <w:rsid w:val="00FF339E"/>
    <w:rsid w:val="00FF5D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HAnsi" w:hAnsi="Times" w:cs="Times New Roman"/>
        <w:sz w:val="24"/>
        <w:szCs w:val="24"/>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ny">
    <w:name w:val="Normal"/>
    <w:qFormat/>
    <w:rsid w:val="00BE2735"/>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qFormat/>
    <w:rsid w:val="00DF4860"/>
    <w:pPr>
      <w:keepNext/>
      <w:keepLines/>
      <w:widowControl/>
      <w:autoSpaceDE/>
      <w:autoSpaceDN/>
      <w:adjustRightInd/>
      <w:spacing w:before="480" w:line="240" w:lineRule="auto"/>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basedOn w:val="Normalny"/>
    <w:next w:val="Normalny"/>
    <w:link w:val="Nagwek2Znak"/>
    <w:uiPriority w:val="99"/>
    <w:unhideWhenUsed/>
    <w:qFormat/>
    <w:rsid w:val="009426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927346"/>
    <w:pPr>
      <w:keepNext/>
      <w:keepLines/>
      <w:widowControl/>
      <w:autoSpaceDE/>
      <w:autoSpaceDN/>
      <w:adjustRightInd/>
      <w:spacing w:before="200" w:line="240" w:lineRule="auto"/>
      <w:outlineLvl w:val="2"/>
    </w:pPr>
    <w:rPr>
      <w:rFonts w:asciiTheme="majorHAnsi" w:eastAsiaTheme="majorEastAsia" w:hAnsiTheme="majorHAnsi" w:cstheme="majorBidi"/>
      <w:b/>
      <w:bCs/>
      <w:color w:val="4F81BD" w:themeColor="accent1"/>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D90427"/>
    <w:pPr>
      <w:ind w:left="1497"/>
    </w:pPr>
  </w:style>
  <w:style w:type="paragraph" w:customStyle="1" w:styleId="ZTIRwPKTzmtirwpktartykuempunktem">
    <w:name w:val="Z/TIR_w_PKT – zm. tir. w pkt artykułem (punktem)"/>
    <w:basedOn w:val="TIRtiret"/>
    <w:uiPriority w:val="33"/>
    <w:qFormat/>
    <w:rsid w:val="00D90427"/>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D90427"/>
    <w:pPr>
      <w:ind w:left="1021"/>
    </w:pPr>
  </w:style>
  <w:style w:type="paragraph" w:customStyle="1" w:styleId="2TIRpodwjnytiret">
    <w:name w:val="2TIR – podwójny tiret"/>
    <w:basedOn w:val="TIRtiret"/>
    <w:uiPriority w:val="73"/>
    <w:qFormat/>
    <w:rsid w:val="00D90427"/>
    <w:pPr>
      <w:ind w:left="1780"/>
    </w:pPr>
  </w:style>
  <w:style w:type="paragraph" w:customStyle="1" w:styleId="ARTartustawynprozporzdzenia">
    <w:name w:val="ART(§) – art. ustawy (§ np. rozporządzenia)"/>
    <w:uiPriority w:val="11"/>
    <w:qFormat/>
    <w:rsid w:val="00D90427"/>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D90427"/>
    <w:pPr>
      <w:ind w:left="1497"/>
    </w:pPr>
  </w:style>
  <w:style w:type="paragraph" w:customStyle="1" w:styleId="ZTIRwLITzmtirwlitartykuempunktem">
    <w:name w:val="Z/TIR_w_LIT – zm. tir. w lit. artykułem (punktem)"/>
    <w:basedOn w:val="TIRtiret"/>
    <w:uiPriority w:val="33"/>
    <w:qFormat/>
    <w:rsid w:val="00D90427"/>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D90427"/>
  </w:style>
  <w:style w:type="paragraph" w:customStyle="1" w:styleId="ZPKTzmpktartykuempunktem">
    <w:name w:val="Z/PKT – zm. pkt artykułem (punktem)"/>
    <w:basedOn w:val="PKTpunkt"/>
    <w:uiPriority w:val="31"/>
    <w:qFormat/>
    <w:rsid w:val="00D90427"/>
    <w:pPr>
      <w:ind w:left="1020"/>
    </w:pPr>
  </w:style>
  <w:style w:type="paragraph" w:customStyle="1" w:styleId="ZARTzmartartykuempunktem">
    <w:name w:val="Z/ART(§) – zm. art. (§) artykułem (punktem)"/>
    <w:basedOn w:val="ARTartustawynprozporzdzenia"/>
    <w:uiPriority w:val="30"/>
    <w:qFormat/>
    <w:rsid w:val="00D90427"/>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D90427"/>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D90427"/>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D90427"/>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D90427"/>
    <w:rPr>
      <w:bCs/>
    </w:rPr>
  </w:style>
  <w:style w:type="paragraph" w:customStyle="1" w:styleId="OZNRODZAKTUtznustawalubrozporzdzenieiorganwydajcy">
    <w:name w:val="OZN_RODZ_AKTU – tzn. ustawa lub rozporządzenie i organ wydający"/>
    <w:next w:val="DATAAKTUdatauchwalenialubwydaniaaktu"/>
    <w:uiPriority w:val="5"/>
    <w:qFormat/>
    <w:rsid w:val="00D90427"/>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D90427"/>
    <w:pPr>
      <w:spacing w:before="0"/>
    </w:pPr>
    <w:rPr>
      <w:bCs/>
    </w:rPr>
  </w:style>
  <w:style w:type="paragraph" w:customStyle="1" w:styleId="PKTpunkt">
    <w:name w:val="PKT – punkt"/>
    <w:uiPriority w:val="13"/>
    <w:qFormat/>
    <w:rsid w:val="00D90427"/>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D90427"/>
    <w:pPr>
      <w:ind w:left="0" w:firstLine="0"/>
    </w:pPr>
  </w:style>
  <w:style w:type="paragraph" w:customStyle="1" w:styleId="LITlitera">
    <w:name w:val="LIT – litera"/>
    <w:basedOn w:val="PKTpunkt"/>
    <w:uiPriority w:val="14"/>
    <w:qFormat/>
    <w:rsid w:val="00D90427"/>
    <w:pPr>
      <w:ind w:left="986" w:hanging="476"/>
    </w:pPr>
  </w:style>
  <w:style w:type="paragraph" w:customStyle="1" w:styleId="CZWSPLITczwsplnaliter">
    <w:name w:val="CZ_WSP_LIT – część wspólna liter"/>
    <w:basedOn w:val="LITlitera"/>
    <w:next w:val="USTustnpkodeksu"/>
    <w:uiPriority w:val="17"/>
    <w:qFormat/>
    <w:rsid w:val="00D90427"/>
    <w:pPr>
      <w:ind w:left="510" w:firstLine="0"/>
    </w:pPr>
    <w:rPr>
      <w:szCs w:val="24"/>
    </w:rPr>
  </w:style>
  <w:style w:type="paragraph" w:customStyle="1" w:styleId="TIRtiret">
    <w:name w:val="TIR – tiret"/>
    <w:basedOn w:val="LITlitera"/>
    <w:uiPriority w:val="15"/>
    <w:qFormat/>
    <w:rsid w:val="00D90427"/>
    <w:pPr>
      <w:ind w:left="1384" w:hanging="397"/>
    </w:pPr>
  </w:style>
  <w:style w:type="paragraph" w:customStyle="1" w:styleId="CZWSPTIRczwsplnatiret">
    <w:name w:val="CZ_WSP_TIR – część wspólna tiret"/>
    <w:basedOn w:val="TIRtiret"/>
    <w:next w:val="USTustnpkodeksu"/>
    <w:uiPriority w:val="17"/>
    <w:qFormat/>
    <w:rsid w:val="00D90427"/>
    <w:pPr>
      <w:ind w:left="987" w:firstLine="0"/>
    </w:pPr>
  </w:style>
  <w:style w:type="paragraph" w:customStyle="1" w:styleId="CYTcytatnpprzysigi">
    <w:name w:val="CYT – cytat np. przysięgi"/>
    <w:basedOn w:val="USTustnpkodeksu"/>
    <w:next w:val="USTustnpkodeksu"/>
    <w:uiPriority w:val="18"/>
    <w:qFormat/>
    <w:rsid w:val="00D90427"/>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D90427"/>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D90427"/>
  </w:style>
  <w:style w:type="paragraph" w:customStyle="1" w:styleId="ZLITCZWSPTIRwLITzmczciwsptirwlitliter">
    <w:name w:val="Z_LIT/CZ_WSP_TIR_w_LIT – zm. części wsp. tir. w lit. literą"/>
    <w:basedOn w:val="CZWSPTIRczwsplnatiret"/>
    <w:next w:val="LITlitera"/>
    <w:uiPriority w:val="51"/>
    <w:qFormat/>
    <w:rsid w:val="00D90427"/>
    <w:pPr>
      <w:ind w:left="1463"/>
    </w:pPr>
  </w:style>
  <w:style w:type="paragraph" w:customStyle="1" w:styleId="ZLITTIRwLITzmtirwlitliter">
    <w:name w:val="Z_LIT/TIR_w_LIT – zm. tir. w lit. literą"/>
    <w:basedOn w:val="TIRtiret"/>
    <w:uiPriority w:val="49"/>
    <w:qFormat/>
    <w:rsid w:val="00D90427"/>
    <w:pPr>
      <w:ind w:left="1860"/>
    </w:pPr>
  </w:style>
  <w:style w:type="paragraph" w:customStyle="1" w:styleId="TYTDZOZNoznaczenietytuulubdziau">
    <w:name w:val="TYT(DZ)_OZN – oznaczenie tytułu lub działu"/>
    <w:next w:val="Normalny"/>
    <w:uiPriority w:val="9"/>
    <w:qFormat/>
    <w:rsid w:val="00D90427"/>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D90427"/>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D90427"/>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D90427"/>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D90427"/>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D90427"/>
    <w:pPr>
      <w:ind w:left="510"/>
    </w:pPr>
  </w:style>
  <w:style w:type="paragraph" w:customStyle="1" w:styleId="ZZLITzmianazmlit">
    <w:name w:val="ZZ/LIT – zmiana zm. lit."/>
    <w:basedOn w:val="ZZPKTzmianazmpkt"/>
    <w:uiPriority w:val="67"/>
    <w:qFormat/>
    <w:rsid w:val="00D90427"/>
    <w:pPr>
      <w:ind w:left="2370" w:hanging="476"/>
    </w:pPr>
  </w:style>
  <w:style w:type="paragraph" w:customStyle="1" w:styleId="ZZTIRzmianazmtir">
    <w:name w:val="ZZ/TIR – zmiana zm. tir."/>
    <w:basedOn w:val="ZZLITzmianazmlit"/>
    <w:uiPriority w:val="67"/>
    <w:qFormat/>
    <w:rsid w:val="00D90427"/>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D90427"/>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D90427"/>
    <w:pPr>
      <w:ind w:left="987"/>
    </w:pPr>
  </w:style>
  <w:style w:type="paragraph" w:customStyle="1" w:styleId="ZLITPKTzmpktliter">
    <w:name w:val="Z_LIT/PKT – zm. pkt literą"/>
    <w:basedOn w:val="PKTpunkt"/>
    <w:uiPriority w:val="47"/>
    <w:qFormat/>
    <w:rsid w:val="00D90427"/>
    <w:pPr>
      <w:ind w:left="1497"/>
    </w:pPr>
  </w:style>
  <w:style w:type="paragraph" w:customStyle="1" w:styleId="ZZCZWSPPKTzmianazmczciwsppkt">
    <w:name w:val="ZZ/CZ_WSP_PKT – zmiana. zm. części wsp. pkt"/>
    <w:basedOn w:val="ZZARTzmianazmart"/>
    <w:next w:val="ZPKTzmpktartykuempunktem"/>
    <w:uiPriority w:val="68"/>
    <w:qFormat/>
    <w:rsid w:val="00D90427"/>
    <w:pPr>
      <w:ind w:firstLine="0"/>
    </w:pPr>
  </w:style>
  <w:style w:type="paragraph" w:customStyle="1" w:styleId="ZLITLITzmlitliter">
    <w:name w:val="Z_LIT/LIT – zm. lit. literą"/>
    <w:basedOn w:val="LITlitera"/>
    <w:uiPriority w:val="48"/>
    <w:qFormat/>
    <w:rsid w:val="00D90427"/>
    <w:pPr>
      <w:ind w:left="1463"/>
    </w:pPr>
  </w:style>
  <w:style w:type="paragraph" w:customStyle="1" w:styleId="ZLITCZWSPPKTzmczciwsppktliter">
    <w:name w:val="Z_LIT/CZ_WSP_PKT – zm. części wsp. pkt literą"/>
    <w:basedOn w:val="CZWSPLITczwsplnaliter"/>
    <w:next w:val="LITlitera"/>
    <w:uiPriority w:val="50"/>
    <w:qFormat/>
    <w:rsid w:val="00D90427"/>
    <w:pPr>
      <w:ind w:left="987"/>
    </w:pPr>
  </w:style>
  <w:style w:type="paragraph" w:customStyle="1" w:styleId="ZLITTIRzmtirliter">
    <w:name w:val="Z_LIT/TIR – zm. tir. literą"/>
    <w:basedOn w:val="TIRtiret"/>
    <w:uiPriority w:val="49"/>
    <w:qFormat/>
    <w:rsid w:val="00D90427"/>
  </w:style>
  <w:style w:type="paragraph" w:customStyle="1" w:styleId="ZZCZWSPLITwPKTzmianazmczciwsplitwpkt">
    <w:name w:val="ZZ/CZ_WSP_LIT_w_PKT – zmiana zm. części wsp. lit. w pkt"/>
    <w:basedOn w:val="ZZLITwPKTzmianazmlitwpkt"/>
    <w:uiPriority w:val="69"/>
    <w:qFormat/>
    <w:rsid w:val="00D90427"/>
    <w:pPr>
      <w:ind w:left="2404" w:firstLine="0"/>
    </w:pPr>
  </w:style>
  <w:style w:type="paragraph" w:customStyle="1" w:styleId="ZLITLITwPKTzmlitwpktliter">
    <w:name w:val="Z_LIT/LIT_w_PKT – zm. lit. w pkt literą"/>
    <w:basedOn w:val="LITlitera"/>
    <w:uiPriority w:val="48"/>
    <w:qFormat/>
    <w:rsid w:val="00D90427"/>
    <w:pPr>
      <w:ind w:left="1973"/>
    </w:pPr>
  </w:style>
  <w:style w:type="paragraph" w:customStyle="1" w:styleId="ZLITCZWSPLITwPKTzmczciwsplitwpktliter">
    <w:name w:val="Z_LIT/CZ_WSP_LIT_w_PKT – zm. części wsp. lit. w pkt literą"/>
    <w:basedOn w:val="CZWSPLITczwsplnaliter"/>
    <w:next w:val="LITlitera"/>
    <w:uiPriority w:val="51"/>
    <w:qFormat/>
    <w:rsid w:val="00D90427"/>
    <w:pPr>
      <w:ind w:left="1497"/>
    </w:pPr>
  </w:style>
  <w:style w:type="paragraph" w:customStyle="1" w:styleId="ZLITTIRwPKTzmtirwpktliter">
    <w:name w:val="Z_LIT/TIR_w_PKT – zm. tir. w pkt literą"/>
    <w:basedOn w:val="TIRtiret"/>
    <w:uiPriority w:val="49"/>
    <w:qFormat/>
    <w:rsid w:val="00D90427"/>
    <w:pPr>
      <w:ind w:left="2370"/>
    </w:pPr>
  </w:style>
  <w:style w:type="paragraph" w:customStyle="1" w:styleId="ZLITCZWSPTIRwPKTzmczciwsptirwpktliter">
    <w:name w:val="Z_LIT/CZ_WSP_TIR_w_PKT – zm. części wsp. tir. w pkt literą"/>
    <w:basedOn w:val="CZWSPTIRczwsplnatiret"/>
    <w:next w:val="LITlitera"/>
    <w:uiPriority w:val="51"/>
    <w:qFormat/>
    <w:rsid w:val="00D90427"/>
    <w:pPr>
      <w:ind w:left="1973"/>
    </w:pPr>
  </w:style>
  <w:style w:type="paragraph" w:customStyle="1" w:styleId="ZTIRLITzmlittiret">
    <w:name w:val="Z_TIR/LIT – zm. lit. tiret"/>
    <w:basedOn w:val="LITlitera"/>
    <w:uiPriority w:val="57"/>
    <w:qFormat/>
    <w:rsid w:val="00D90427"/>
    <w:pPr>
      <w:ind w:left="1859"/>
    </w:pPr>
  </w:style>
  <w:style w:type="paragraph" w:customStyle="1" w:styleId="ZTIRCZWSPPKTzmczciwsppkttiret">
    <w:name w:val="Z_TIR/CZ_WSP_PKT – zm. części wsp. pkt tiret"/>
    <w:basedOn w:val="CZWSPLITczwsplnaliter"/>
    <w:next w:val="TIRtiret"/>
    <w:uiPriority w:val="58"/>
    <w:qFormat/>
    <w:rsid w:val="00D90427"/>
    <w:pPr>
      <w:ind w:left="1383"/>
    </w:pPr>
  </w:style>
  <w:style w:type="paragraph" w:customStyle="1" w:styleId="ZTIRTIRzmtirtiret">
    <w:name w:val="Z_TIR/TIR – zm. tir. tiret"/>
    <w:basedOn w:val="TIRtiret"/>
    <w:uiPriority w:val="57"/>
    <w:qFormat/>
    <w:rsid w:val="00D90427"/>
    <w:pPr>
      <w:ind w:left="1780"/>
    </w:pPr>
  </w:style>
  <w:style w:type="paragraph" w:customStyle="1" w:styleId="ZZCZWSPTIRwPKTzmianazmczciwsptirwpkt">
    <w:name w:val="ZZ/CZ_WSP_TIR_w_PKT – zmiana zm. części wsp. tir. w pkt"/>
    <w:basedOn w:val="ZZTIRwPKTzmianazmtirwpkt"/>
    <w:uiPriority w:val="70"/>
    <w:qFormat/>
    <w:rsid w:val="00D90427"/>
    <w:pPr>
      <w:ind w:left="2880" w:firstLine="0"/>
    </w:pPr>
  </w:style>
  <w:style w:type="paragraph" w:customStyle="1" w:styleId="ZZTIRwLITzmianazmtirwlit">
    <w:name w:val="ZZ/TIR_w_LIT – zmiana zm. tir. w lit."/>
    <w:basedOn w:val="ZZTIRzmianazmtir"/>
    <w:uiPriority w:val="67"/>
    <w:qFormat/>
    <w:rsid w:val="00D90427"/>
    <w:pPr>
      <w:ind w:left="2767"/>
    </w:pPr>
  </w:style>
  <w:style w:type="paragraph" w:customStyle="1" w:styleId="ZTIRTIRwLITzmtirwlittiret">
    <w:name w:val="Z_TIR/TIR_w_LIT – zm. tir. w lit. tiret"/>
    <w:basedOn w:val="TIRtiret"/>
    <w:uiPriority w:val="57"/>
    <w:qFormat/>
    <w:rsid w:val="00D90427"/>
    <w:pPr>
      <w:ind w:left="2257"/>
    </w:pPr>
  </w:style>
  <w:style w:type="paragraph" w:customStyle="1" w:styleId="ZTIRCZWSPTIRwLITzmczciwsptirwlittiret">
    <w:name w:val="Z_TIR/CZ_WSP_TIR_w_LIT – zm. części wsp. tir. w lit. tiret"/>
    <w:basedOn w:val="CZWSPTIRczwsplnatiret"/>
    <w:next w:val="TIRtiret"/>
    <w:uiPriority w:val="60"/>
    <w:qFormat/>
    <w:rsid w:val="00D90427"/>
    <w:pPr>
      <w:ind w:left="1860"/>
    </w:pPr>
  </w:style>
  <w:style w:type="paragraph" w:customStyle="1" w:styleId="CZWSP2TIRczwsplnapodwjnychtiret">
    <w:name w:val="CZ_WSP_2TIR – część wspólna podwójnych tiret"/>
    <w:basedOn w:val="CZWSPTIRczwsplnatiret"/>
    <w:next w:val="TIRtiret"/>
    <w:uiPriority w:val="73"/>
    <w:qFormat/>
    <w:rsid w:val="00D90427"/>
    <w:pPr>
      <w:ind w:left="1780"/>
    </w:pPr>
  </w:style>
  <w:style w:type="paragraph" w:customStyle="1" w:styleId="Z2TIRzmpodwtirartykuempunktem">
    <w:name w:val="Z/2TIR – zm. podw. tir. artykułem (punktem)"/>
    <w:basedOn w:val="TIRtiret"/>
    <w:uiPriority w:val="73"/>
    <w:qFormat/>
    <w:rsid w:val="00D90427"/>
    <w:pPr>
      <w:ind w:left="907"/>
    </w:pPr>
  </w:style>
  <w:style w:type="paragraph" w:customStyle="1" w:styleId="ZZCZWSPTIRwLITzmianazmczciwsptirwlit">
    <w:name w:val="ZZ/CZ_WSP_TIR_w_LIT – zmiana zm. części wsp. tir. w lit."/>
    <w:basedOn w:val="ZZTIRwLITzmianazmtirwlit"/>
    <w:uiPriority w:val="70"/>
    <w:qFormat/>
    <w:rsid w:val="00D90427"/>
    <w:pPr>
      <w:ind w:left="2370" w:firstLine="0"/>
    </w:pPr>
  </w:style>
  <w:style w:type="paragraph" w:customStyle="1" w:styleId="ZLIT2TIRzmpodwtirliter">
    <w:name w:val="Z_LIT/2TIR – zm. podw. tir. literą"/>
    <w:basedOn w:val="TIRtiret"/>
    <w:uiPriority w:val="75"/>
    <w:qFormat/>
    <w:rsid w:val="00D90427"/>
  </w:style>
  <w:style w:type="paragraph" w:customStyle="1" w:styleId="ZTIR2TIRzmpodwtirtiret">
    <w:name w:val="Z_TIR/2TIR – zm. podw. tir. tiret"/>
    <w:basedOn w:val="TIRtiret"/>
    <w:uiPriority w:val="78"/>
    <w:qFormat/>
    <w:rsid w:val="00D90427"/>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D90427"/>
    <w:pPr>
      <w:ind w:left="1780"/>
    </w:pPr>
  </w:style>
  <w:style w:type="paragraph" w:customStyle="1" w:styleId="Z2TIRwPKTzmpodwtirwpktartykuempunktem">
    <w:name w:val="Z/2TIR_w_PKT – zm. podw. tir. w pkt artykułem (punktem)"/>
    <w:basedOn w:val="TIRtiret"/>
    <w:next w:val="ZPKTzmpktartykuempunktem"/>
    <w:uiPriority w:val="74"/>
    <w:qFormat/>
    <w:rsid w:val="00D90427"/>
    <w:pPr>
      <w:ind w:left="2291"/>
    </w:pPr>
  </w:style>
  <w:style w:type="paragraph" w:customStyle="1" w:styleId="ZTIRPKTzmpkttiret">
    <w:name w:val="Z_TIR/PKT – zm. pkt tiret"/>
    <w:basedOn w:val="PKTpunkt"/>
    <w:uiPriority w:val="56"/>
    <w:qFormat/>
    <w:rsid w:val="00D90427"/>
    <w:pPr>
      <w:ind w:left="1893"/>
    </w:pPr>
  </w:style>
  <w:style w:type="paragraph" w:customStyle="1" w:styleId="ZTIRLITwPKTzmlitwpkttiret">
    <w:name w:val="Z_TIR/LIT_w_PKT – zm. lit. w pkt tiret"/>
    <w:basedOn w:val="LITlitera"/>
    <w:uiPriority w:val="57"/>
    <w:qFormat/>
    <w:rsid w:val="00D90427"/>
    <w:pPr>
      <w:ind w:left="2336"/>
    </w:pPr>
  </w:style>
  <w:style w:type="paragraph" w:customStyle="1" w:styleId="ZTIRCZWSPLITwPKTzmczciwsplitwpkttiret">
    <w:name w:val="Z_TIR/CZ_WSP_LIT_w_PKT – zm. części wsp. lit. w pkt tiret"/>
    <w:basedOn w:val="CZWSPLITczwsplnaliter"/>
    <w:uiPriority w:val="59"/>
    <w:qFormat/>
    <w:rsid w:val="00D90427"/>
    <w:pPr>
      <w:ind w:left="1860"/>
    </w:pPr>
  </w:style>
  <w:style w:type="paragraph" w:customStyle="1" w:styleId="ZTIR2TIRwLITzmpodwtirwlittiret">
    <w:name w:val="Z_TIR/2TIR_w_LIT – zm. podw. tir. w lit. tiret"/>
    <w:basedOn w:val="TIRtiret"/>
    <w:uiPriority w:val="79"/>
    <w:qFormat/>
    <w:rsid w:val="00D90427"/>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D90427"/>
    <w:pPr>
      <w:ind w:left="2257"/>
    </w:pPr>
  </w:style>
  <w:style w:type="paragraph" w:customStyle="1" w:styleId="ZTIR2TIRwTIRzmpodwtirwtirtiret">
    <w:name w:val="Z_TIR/2TIR_w_TIR – zm. podw. tir. w tir. tiret"/>
    <w:basedOn w:val="TIRtiret"/>
    <w:uiPriority w:val="78"/>
    <w:qFormat/>
    <w:rsid w:val="00D90427"/>
    <w:pPr>
      <w:ind w:left="2177"/>
    </w:pPr>
  </w:style>
  <w:style w:type="paragraph" w:customStyle="1" w:styleId="ZTIRCZWSP2TIRwTIRzmczciwsppodwtirwtirtiret">
    <w:name w:val="Z_TIR/CZ_WSP_2TIR_w_TIR – zm. części wsp. podw. tir. w tir. tiret"/>
    <w:basedOn w:val="CZWSPTIRczwsplnatiret"/>
    <w:uiPriority w:val="79"/>
    <w:qFormat/>
    <w:rsid w:val="00D90427"/>
    <w:pPr>
      <w:ind w:left="1780"/>
    </w:pPr>
  </w:style>
  <w:style w:type="paragraph" w:customStyle="1" w:styleId="Z2TIRLITzmlitpodwjnymtiret">
    <w:name w:val="Z_2TIR/LIT – zm. lit. podwójnym tiret"/>
    <w:basedOn w:val="LITlitera"/>
    <w:uiPriority w:val="84"/>
    <w:qFormat/>
    <w:rsid w:val="00D90427"/>
    <w:pPr>
      <w:ind w:left="2256"/>
    </w:pPr>
  </w:style>
  <w:style w:type="paragraph" w:customStyle="1" w:styleId="ZZ2TIRwTIRzmianazmpodwtirwtir">
    <w:name w:val="ZZ/2TIR_w_TIR – zmiana zm. podw. tir. w tir."/>
    <w:basedOn w:val="ZZCZWSP2TIRzmianazmczciwsppodwtir"/>
    <w:uiPriority w:val="93"/>
    <w:qFormat/>
    <w:rsid w:val="00D90427"/>
    <w:pPr>
      <w:ind w:left="2688" w:hanging="397"/>
    </w:pPr>
  </w:style>
  <w:style w:type="paragraph" w:customStyle="1" w:styleId="ZZ2TIRwLITzmianazmpodwtirwlit">
    <w:name w:val="ZZ/2TIR_w_LIT – zmiana zm. podw. tir. w lit."/>
    <w:basedOn w:val="ZZ2TIRwTIRzmianazmpodwtirwtir"/>
    <w:uiPriority w:val="94"/>
    <w:qFormat/>
    <w:rsid w:val="00D90427"/>
    <w:pPr>
      <w:ind w:left="3164"/>
    </w:pPr>
  </w:style>
  <w:style w:type="paragraph" w:customStyle="1" w:styleId="Z2TIRTIRwLITzmtirwlitpodwjnymtiret">
    <w:name w:val="Z_2TIR/TIR_w_LIT – zm. tir. w lit. podwójnym tiret"/>
    <w:basedOn w:val="TIRtiret"/>
    <w:uiPriority w:val="84"/>
    <w:qFormat/>
    <w:rsid w:val="00D90427"/>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D90427"/>
    <w:pPr>
      <w:ind w:left="2257"/>
    </w:pPr>
  </w:style>
  <w:style w:type="paragraph" w:customStyle="1" w:styleId="ZZ2TIRwPKTzmianazmpodwtirwpkt">
    <w:name w:val="ZZ/2TIR_w_PKT – zmiana zm. podw. tir. w pkt"/>
    <w:basedOn w:val="ZZ2TIRwLITzmianazmpodwtirwlit"/>
    <w:uiPriority w:val="94"/>
    <w:qFormat/>
    <w:rsid w:val="00D90427"/>
    <w:pPr>
      <w:ind w:left="3674"/>
    </w:pPr>
  </w:style>
  <w:style w:type="paragraph" w:customStyle="1" w:styleId="ZZCZWSP2TIRwTIRzmianazmczciwsppodwtirwtir">
    <w:name w:val="ZZ/CZ_WSP_2TIR_w_TIR – zmiana zm. części wsp. podw. tir. w tir."/>
    <w:basedOn w:val="ZZ2TIRwLITzmianazmpodwtirwlit"/>
    <w:uiPriority w:val="94"/>
    <w:qFormat/>
    <w:rsid w:val="00D90427"/>
    <w:pPr>
      <w:ind w:left="2291" w:firstLine="0"/>
    </w:pPr>
  </w:style>
  <w:style w:type="paragraph" w:customStyle="1" w:styleId="Z2TIR2TIRwTIRzmpodwtirwtirpodwjnymtiret">
    <w:name w:val="Z_2TIR/2TIR_w_TIR – zm. podw. tir. w tir. podwójnym tiret"/>
    <w:basedOn w:val="TIRtiret"/>
    <w:uiPriority w:val="85"/>
    <w:qFormat/>
    <w:rsid w:val="00D90427"/>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D90427"/>
    <w:pPr>
      <w:ind w:left="2177"/>
    </w:pPr>
  </w:style>
  <w:style w:type="paragraph" w:customStyle="1" w:styleId="Z2TIR2TIRwLITzmpodwtirwlitpodwjnymtiret">
    <w:name w:val="Z_2TIR/2TIR_w_LIT – zm. podw. tir. w lit. podwójnym tiret"/>
    <w:basedOn w:val="TIRtiret"/>
    <w:uiPriority w:val="86"/>
    <w:qFormat/>
    <w:rsid w:val="00D90427"/>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D90427"/>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D90427"/>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D90427"/>
    <w:pPr>
      <w:spacing w:after="120"/>
      <w:ind w:left="510"/>
    </w:pPr>
    <w:rPr>
      <w:b w:val="0"/>
    </w:rPr>
  </w:style>
  <w:style w:type="paragraph" w:customStyle="1" w:styleId="ZZARTzmianazmart">
    <w:name w:val="ZZ/ART(§) – zmiana zm. art. (§)"/>
    <w:basedOn w:val="ZARTzmartartykuempunktem"/>
    <w:uiPriority w:val="65"/>
    <w:qFormat/>
    <w:rsid w:val="00D90427"/>
    <w:pPr>
      <w:ind w:left="1894"/>
    </w:pPr>
  </w:style>
  <w:style w:type="paragraph" w:customStyle="1" w:styleId="ZZPKTzmianazmpkt">
    <w:name w:val="ZZ/PKT – zmiana zm. pkt"/>
    <w:basedOn w:val="ZPKTzmpktartykuempunktem"/>
    <w:uiPriority w:val="66"/>
    <w:qFormat/>
    <w:rsid w:val="00D90427"/>
    <w:pPr>
      <w:ind w:left="2404"/>
    </w:pPr>
  </w:style>
  <w:style w:type="paragraph" w:customStyle="1" w:styleId="ZZLITwPKTzmianazmlitwpkt">
    <w:name w:val="ZZ/LIT_w_PKT – zmiana zm. lit. w pkt"/>
    <w:basedOn w:val="ZLITwPKTzmlitwpktartykuempunktem"/>
    <w:uiPriority w:val="67"/>
    <w:qFormat/>
    <w:rsid w:val="00D90427"/>
    <w:pPr>
      <w:ind w:left="2880"/>
    </w:pPr>
  </w:style>
  <w:style w:type="paragraph" w:customStyle="1" w:styleId="ZZTIRwPKTzmianazmtirwpkt">
    <w:name w:val="ZZ/TIR_w_PKT – zmiana zm. tir. w pkt"/>
    <w:basedOn w:val="ZTIRwPKTzmtirwpktartykuempunktem"/>
    <w:uiPriority w:val="67"/>
    <w:qFormat/>
    <w:rsid w:val="00D90427"/>
    <w:pPr>
      <w:ind w:left="3277"/>
    </w:pPr>
  </w:style>
  <w:style w:type="paragraph" w:customStyle="1" w:styleId="ZZWMATFIZCHEMzmwzorumatfizlubchem">
    <w:name w:val="ZZ/W_MAT(FIZ|CHEM) – zm. wzoru mat. (fiz. lub chem.)"/>
    <w:basedOn w:val="ZWMATFIZCHEMzmwzorumatfizlubchemartykuempunktem"/>
    <w:uiPriority w:val="71"/>
    <w:qFormat/>
    <w:rsid w:val="00D90427"/>
    <w:pPr>
      <w:ind w:left="2404"/>
    </w:pPr>
  </w:style>
  <w:style w:type="paragraph" w:customStyle="1" w:styleId="ODNONIKtreodnonika">
    <w:name w:val="ODNOŚNIK – treść odnośnika"/>
    <w:uiPriority w:val="19"/>
    <w:qFormat/>
    <w:rsid w:val="00D90427"/>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D90427"/>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D90427"/>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D90427"/>
    <w:rPr>
      <w:rFonts w:ascii="Times New Roman" w:hAnsi="Times New Roman"/>
    </w:rPr>
  </w:style>
  <w:style w:type="paragraph" w:customStyle="1" w:styleId="ZTIRTIRwPKTzmtirwpkttiret">
    <w:name w:val="Z_TIR/TIR_w_PKT – zm. tir. w pkt tiret"/>
    <w:basedOn w:val="ZTIRTIRwLITzmtirwlittiret"/>
    <w:uiPriority w:val="57"/>
    <w:qFormat/>
    <w:rsid w:val="00D90427"/>
    <w:pPr>
      <w:ind w:left="2733"/>
    </w:pPr>
  </w:style>
  <w:style w:type="paragraph" w:customStyle="1" w:styleId="ZTIRCZWSPTIRwPKTzmczciwsptirtiret">
    <w:name w:val="Z_TIR/CZ_WSP_TIR_w_PKT – zm. części wsp. tir. tiret"/>
    <w:basedOn w:val="ZTIRTIRwPKTzmtirwpkttiret"/>
    <w:next w:val="TIRtiret"/>
    <w:uiPriority w:val="60"/>
    <w:qFormat/>
    <w:rsid w:val="00D90427"/>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D90427"/>
    <w:pPr>
      <w:ind w:left="510" w:firstLine="0"/>
    </w:pPr>
  </w:style>
  <w:style w:type="paragraph" w:customStyle="1" w:styleId="ROZDZODDZOZNoznaczenierozdziauluboddziau">
    <w:name w:val="ROZDZ(ODDZ)_OZN – oznaczenie rozdziału lub oddziału"/>
    <w:next w:val="ARTartustawynprozporzdzenia"/>
    <w:uiPriority w:val="10"/>
    <w:qFormat/>
    <w:rsid w:val="00D90427"/>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D90427"/>
    <w:pPr>
      <w:ind w:left="2177"/>
    </w:pPr>
  </w:style>
  <w:style w:type="paragraph" w:customStyle="1" w:styleId="Z2TIRTIRzmtirpodwjnymtiret">
    <w:name w:val="Z_2TIR/TIR – zm. tir. podwójnym tiret"/>
    <w:basedOn w:val="TIRtiret"/>
    <w:uiPriority w:val="84"/>
    <w:qFormat/>
    <w:rsid w:val="00D90427"/>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D90427"/>
    <w:pPr>
      <w:ind w:left="1021"/>
    </w:pPr>
  </w:style>
  <w:style w:type="paragraph" w:customStyle="1" w:styleId="ZLITSKARNzmsankcjikarnejliter">
    <w:name w:val="Z_LIT/S_KARN – zm. sankcji karnej literą"/>
    <w:basedOn w:val="ZSKARNzmsankcjikarnejwszczeglnociwKodeksiekarnym"/>
    <w:uiPriority w:val="53"/>
    <w:qFormat/>
    <w:rsid w:val="00D90427"/>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D90427"/>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D90427"/>
    <w:pPr>
      <w:ind w:left="1894" w:firstLine="0"/>
    </w:pPr>
  </w:style>
  <w:style w:type="paragraph" w:customStyle="1" w:styleId="Z2TIRwLITzmpodwtirwlitartykuempunktem">
    <w:name w:val="Z/2TIR_w_LIT – zm. podw. tir. w lit. artykułem (punktem)"/>
    <w:basedOn w:val="Z2TIRwPKTzmpodwtirwpktartykuempunktem"/>
    <w:uiPriority w:val="74"/>
    <w:qFormat/>
    <w:rsid w:val="00D90427"/>
    <w:pPr>
      <w:ind w:left="1780"/>
    </w:pPr>
  </w:style>
  <w:style w:type="paragraph" w:customStyle="1" w:styleId="Z2TIRwTIRzmpodwtirwtirartykuempunktem">
    <w:name w:val="Z/2TIR_w_TIR – zm. podw. tir. w tir. artykułem (punktem)"/>
    <w:basedOn w:val="Z2TIRwLITzmpodwtirwlitartykuempunktem"/>
    <w:uiPriority w:val="73"/>
    <w:qFormat/>
    <w:rsid w:val="00D90427"/>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D90427"/>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D90427"/>
    <w:pPr>
      <w:ind w:left="1383" w:firstLine="0"/>
    </w:pPr>
  </w:style>
  <w:style w:type="paragraph" w:customStyle="1" w:styleId="ZZCZWSP2TIRzmianazmczciwsppodwtir">
    <w:name w:val="ZZ/CZ_WSP_2TIR – zmiana zm. części wsp. podw. tir."/>
    <w:basedOn w:val="ZZTIRzmianazmtir"/>
    <w:next w:val="ZZUSTzmianazmust"/>
    <w:uiPriority w:val="94"/>
    <w:qFormat/>
    <w:rsid w:val="00D90427"/>
    <w:pPr>
      <w:ind w:left="1894" w:firstLine="0"/>
    </w:pPr>
  </w:style>
  <w:style w:type="paragraph" w:customStyle="1" w:styleId="PKTODNONIKApunktodnonika">
    <w:name w:val="PKT_ODNOŚNIKA – punkt odnośnika"/>
    <w:basedOn w:val="ODNONIKtreodnonika"/>
    <w:uiPriority w:val="19"/>
    <w:qFormat/>
    <w:rsid w:val="00D90427"/>
    <w:pPr>
      <w:ind w:left="568"/>
    </w:pPr>
  </w:style>
  <w:style w:type="paragraph" w:customStyle="1" w:styleId="ZODNONIKAzmtekstuodnonikaartykuempunktem">
    <w:name w:val="Z/ODNOŚNIKA – zm. tekstu odnośnika artykułem (punktem)"/>
    <w:basedOn w:val="ODNONIKtreodnonika"/>
    <w:uiPriority w:val="39"/>
    <w:qFormat/>
    <w:rsid w:val="00D90427"/>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D90427"/>
    <w:pPr>
      <w:ind w:left="1304"/>
    </w:pPr>
  </w:style>
  <w:style w:type="paragraph" w:customStyle="1" w:styleId="ZPKTODNONIKAzmpktodnonikaartykuempunktem">
    <w:name w:val="Z/PKT_ODNOŚNIKA – zm. pkt odnośnika artykułem (punktem)"/>
    <w:basedOn w:val="ZODNONIKAzmtekstuodnonikaartykuempunktem"/>
    <w:uiPriority w:val="39"/>
    <w:qFormat/>
    <w:rsid w:val="00D90427"/>
  </w:style>
  <w:style w:type="paragraph" w:customStyle="1" w:styleId="ZLIT2TIRwTIRzmpodwtirwtirliter">
    <w:name w:val="Z_LIT/2TIR_w_TIR – zm. podw. tir. w tir. literą"/>
    <w:basedOn w:val="ZLIT2TIRzmpodwtirliter"/>
    <w:uiPriority w:val="75"/>
    <w:qFormat/>
    <w:rsid w:val="00D90427"/>
    <w:pPr>
      <w:ind w:left="1780"/>
    </w:pPr>
  </w:style>
  <w:style w:type="paragraph" w:customStyle="1" w:styleId="ZLIT2TIRwLITzmpodwtirwlitliter">
    <w:name w:val="Z_LIT/2TIR_w_LIT – zm. podw. tir. w lit. literą"/>
    <w:basedOn w:val="ZLIT2TIRwTIRzmpodwtirwtirliter"/>
    <w:uiPriority w:val="76"/>
    <w:qFormat/>
    <w:rsid w:val="00D90427"/>
    <w:pPr>
      <w:ind w:left="2257"/>
    </w:pPr>
  </w:style>
  <w:style w:type="paragraph" w:customStyle="1" w:styleId="ZLIT2TIRwPKTzmpodwtirwpktliter">
    <w:name w:val="Z_LIT/2TIR_w_PKT – zm. podw. tir. w pkt literą"/>
    <w:basedOn w:val="ZLIT2TIRwLITzmpodwtirwlitliter"/>
    <w:uiPriority w:val="76"/>
    <w:qFormat/>
    <w:rsid w:val="00D90427"/>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D90427"/>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D90427"/>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D90427"/>
    <w:pPr>
      <w:ind w:left="2370" w:firstLine="0"/>
    </w:pPr>
  </w:style>
  <w:style w:type="paragraph" w:customStyle="1" w:styleId="ZTIR2TIRwPKTzmpodwtirwpkttiret">
    <w:name w:val="Z_TIR/2TIR_w_PKT – zm. podw. tir. w pkt tiret"/>
    <w:basedOn w:val="ZTIR2TIRwLITzmpodwtirwlittiret"/>
    <w:uiPriority w:val="79"/>
    <w:qFormat/>
    <w:rsid w:val="00D90427"/>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D90427"/>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D90427"/>
    <w:pPr>
      <w:ind w:left="2767"/>
    </w:pPr>
  </w:style>
  <w:style w:type="paragraph" w:customStyle="1" w:styleId="ZZCZWSP2TIRwPKTzmianazmczciwsppodwtirwpkt">
    <w:name w:val="ZZ/CZ_WSP_2TIR_w_PKT – zmiana zm. części wsp. podw. tir. w pkt"/>
    <w:basedOn w:val="ZZ2TIRwLITzmianazmpodwtirwlit"/>
    <w:uiPriority w:val="95"/>
    <w:qFormat/>
    <w:rsid w:val="00D90427"/>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D90427"/>
  </w:style>
  <w:style w:type="paragraph" w:customStyle="1" w:styleId="ZLITCZWSP2TIRzmczciwsppodwtirliter">
    <w:name w:val="Z_LIT/CZ_WSP_2TIR – zm. części wsp. podw. tir. literą"/>
    <w:basedOn w:val="ZLITCZWSPPKTzmczciwsppktliter"/>
    <w:next w:val="LITlitera"/>
    <w:uiPriority w:val="76"/>
    <w:qFormat/>
    <w:rsid w:val="00D90427"/>
  </w:style>
  <w:style w:type="paragraph" w:customStyle="1" w:styleId="ZTIRCZWSP2TIRzmczciwsppodwtirtiret">
    <w:name w:val="Z_TIR/CZ_WSP_2TIR – zm. części wsp. podw. tir. tiret"/>
    <w:basedOn w:val="ZLITCZWSP2TIRzmczciwsppodwtirliter"/>
    <w:next w:val="TIRtiret"/>
    <w:uiPriority w:val="79"/>
    <w:qFormat/>
    <w:rsid w:val="00D90427"/>
  </w:style>
  <w:style w:type="paragraph" w:customStyle="1" w:styleId="ZZ2TIRzmianazmpodwtir">
    <w:name w:val="ZZ/2TIR – zmiana zm. podw. tir."/>
    <w:basedOn w:val="ZZCZWSP2TIRzmianazmczciwsppodwtir"/>
    <w:uiPriority w:val="93"/>
    <w:qFormat/>
    <w:rsid w:val="00D90427"/>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D90427"/>
  </w:style>
  <w:style w:type="paragraph" w:customStyle="1" w:styleId="ZCZWSPTIRzmczciwsptirartykuempunktem">
    <w:name w:val="Z/CZ_WSP_TIR – zm. części wsp. tir. artykułem (punktem)"/>
    <w:basedOn w:val="ZCZWSPPKTzmczciwsppktartykuempunktem"/>
    <w:next w:val="PKTpunkt"/>
    <w:uiPriority w:val="35"/>
    <w:qFormat/>
    <w:rsid w:val="00D90427"/>
  </w:style>
  <w:style w:type="paragraph" w:customStyle="1" w:styleId="ZLITCZWSPLITzmczciwsplitliter">
    <w:name w:val="Z_LIT/CZ_WSP_LIT – zm. części wsp. lit. literą"/>
    <w:basedOn w:val="ZLITCZWSPPKTzmczciwsppktliter"/>
    <w:next w:val="LITlitera"/>
    <w:uiPriority w:val="51"/>
    <w:qFormat/>
    <w:rsid w:val="00D90427"/>
  </w:style>
  <w:style w:type="paragraph" w:customStyle="1" w:styleId="ZLITCZWSPTIRzmczciwsptirliter">
    <w:name w:val="Z_LIT/CZ_WSP_TIR – zm. części wsp. tir. literą"/>
    <w:basedOn w:val="ZLITCZWSPPKTzmczciwsppktliter"/>
    <w:next w:val="LITlitera"/>
    <w:uiPriority w:val="51"/>
    <w:qFormat/>
    <w:rsid w:val="00D90427"/>
  </w:style>
  <w:style w:type="paragraph" w:customStyle="1" w:styleId="ZTIRCZWSPLITzmczciwsplittiret">
    <w:name w:val="Z_TIR/CZ_WSP_LIT – zm. części wsp. lit. tiret"/>
    <w:basedOn w:val="ZTIRCZWSPPKTzmczciwsppkttiret"/>
    <w:next w:val="TIRtiret"/>
    <w:uiPriority w:val="59"/>
    <w:qFormat/>
    <w:rsid w:val="00D90427"/>
  </w:style>
  <w:style w:type="paragraph" w:customStyle="1" w:styleId="ZTIRCZWSPTIRzmczciwsptirtiret">
    <w:name w:val="Z_TIR/CZ_WSP_TIR – zm. części wsp. tir. tiret"/>
    <w:basedOn w:val="ZTIRCZWSPPKTzmczciwsppkttiret"/>
    <w:next w:val="TIRtiret"/>
    <w:uiPriority w:val="60"/>
    <w:qFormat/>
    <w:rsid w:val="00D90427"/>
  </w:style>
  <w:style w:type="paragraph" w:customStyle="1" w:styleId="ZZCZWSPLITzmianazmczciwsplit">
    <w:name w:val="ZZ/CZ_WSP_LIT – zmiana. zm. części wsp. lit."/>
    <w:basedOn w:val="ZZCZWSPPKTzmianazmczciwsppkt"/>
    <w:uiPriority w:val="69"/>
    <w:qFormat/>
    <w:rsid w:val="00D90427"/>
  </w:style>
  <w:style w:type="paragraph" w:customStyle="1" w:styleId="ZZCZWSPTIRzmianazmczciwsptir">
    <w:name w:val="ZZ/CZ_WSP_TIR – zmiana. zm. części wsp. tir."/>
    <w:basedOn w:val="ZZCZWSPPKTzmianazmczciwsppkt"/>
    <w:uiPriority w:val="69"/>
    <w:qFormat/>
    <w:rsid w:val="00D90427"/>
  </w:style>
  <w:style w:type="paragraph" w:customStyle="1" w:styleId="Z2TIRCZWSPTIRzmczciwsptirpodwjnymtiret">
    <w:name w:val="Z_2TIR/CZ_WSP_TIR – zm. części wsp. tir. podwójnym tiret"/>
    <w:basedOn w:val="Z2TIRCZWSPLITzmczciwsplitpodwjnymtiret"/>
    <w:next w:val="2TIRpodwjnytiret"/>
    <w:uiPriority w:val="87"/>
    <w:qFormat/>
    <w:rsid w:val="00D90427"/>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D90427"/>
  </w:style>
  <w:style w:type="paragraph" w:customStyle="1" w:styleId="ZUSTzmustartykuempunktem">
    <w:name w:val="Z/UST(§) – zm. ust. (§) artykułem (punktem)"/>
    <w:basedOn w:val="ZARTzmartartykuempunktem"/>
    <w:uiPriority w:val="30"/>
    <w:qFormat/>
    <w:rsid w:val="00D90427"/>
  </w:style>
  <w:style w:type="paragraph" w:customStyle="1" w:styleId="ZZUSTzmianazmust">
    <w:name w:val="ZZ/UST(§) – zmiana zm. ust. (§)"/>
    <w:basedOn w:val="ZZARTzmianazmart"/>
    <w:uiPriority w:val="65"/>
    <w:qFormat/>
    <w:rsid w:val="00D90427"/>
  </w:style>
  <w:style w:type="paragraph" w:customStyle="1" w:styleId="TYTDZPRZEDMprzedmiotregulacjitytuulubdziau">
    <w:name w:val="TYT(DZ)_PRZEDM – przedmiot regulacji tytułu lub działu"/>
    <w:next w:val="ARTartustawynprozporzdzenia"/>
    <w:uiPriority w:val="9"/>
    <w:qFormat/>
    <w:rsid w:val="00D90427"/>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D90427"/>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D90427"/>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D90427"/>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D90427"/>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D90427"/>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D90427"/>
    <w:pPr>
      <w:ind w:left="1894"/>
    </w:pPr>
  </w:style>
  <w:style w:type="paragraph" w:customStyle="1" w:styleId="P1wTABELIpoziom1numeracjiwtabeli">
    <w:name w:val="P1_w_TABELI – poziom 1 numeracji w tabeli"/>
    <w:basedOn w:val="PKTpunkt"/>
    <w:uiPriority w:val="24"/>
    <w:qFormat/>
    <w:rsid w:val="00D90427"/>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D90427"/>
    <w:pPr>
      <w:ind w:left="0" w:firstLine="0"/>
    </w:pPr>
  </w:style>
  <w:style w:type="paragraph" w:customStyle="1" w:styleId="P2wTABELIpoziom2numeracjiwtabeli">
    <w:name w:val="P2_w_TABELI – poziom 2 numeracji w tabeli"/>
    <w:basedOn w:val="P1wTABELIpoziom1numeracjiwtabeli"/>
    <w:uiPriority w:val="24"/>
    <w:qFormat/>
    <w:rsid w:val="00D90427"/>
    <w:pPr>
      <w:ind w:left="794"/>
    </w:pPr>
  </w:style>
  <w:style w:type="paragraph" w:customStyle="1" w:styleId="P3wTABELIpoziom3numeracjiwtabeli">
    <w:name w:val="P3_w_TABELI – poziom 3 numeracji w tabeli"/>
    <w:basedOn w:val="P2wTABELIpoziom2numeracjiwtabeli"/>
    <w:uiPriority w:val="24"/>
    <w:qFormat/>
    <w:rsid w:val="00D90427"/>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D90427"/>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D90427"/>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D90427"/>
    <w:pPr>
      <w:ind w:left="1191"/>
    </w:pPr>
  </w:style>
  <w:style w:type="paragraph" w:customStyle="1" w:styleId="P4wTABELIpoziom4numeracjiwtabeli">
    <w:name w:val="P4_w_TABELI – poziom 4 numeracji w tabeli"/>
    <w:basedOn w:val="P3wTABELIpoziom3numeracjiwtabeli"/>
    <w:uiPriority w:val="24"/>
    <w:qFormat/>
    <w:rsid w:val="00D90427"/>
    <w:pPr>
      <w:ind w:left="1588"/>
    </w:pPr>
  </w:style>
  <w:style w:type="paragraph" w:customStyle="1" w:styleId="TYTTABELItytutabeli">
    <w:name w:val="TYT_TABELI – tytuł tabeli"/>
    <w:basedOn w:val="TYTDZOZNoznaczenietytuulubdziau"/>
    <w:uiPriority w:val="22"/>
    <w:qFormat/>
    <w:rsid w:val="00D90427"/>
    <w:rPr>
      <w:b/>
    </w:rPr>
  </w:style>
  <w:style w:type="paragraph" w:customStyle="1" w:styleId="OZNPROJEKTUwskazaniedatylubwersjiprojektu">
    <w:name w:val="OZN_PROJEKTU – wskazanie daty lub wersji projektu"/>
    <w:next w:val="OZNRODZAKTUtznustawalubrozporzdzenieiorganwydajcy"/>
    <w:uiPriority w:val="5"/>
    <w:qFormat/>
    <w:rsid w:val="00D90427"/>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D90427"/>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D90427"/>
    <w:pPr>
      <w:ind w:left="0" w:right="4820"/>
      <w:jc w:val="left"/>
    </w:pPr>
  </w:style>
  <w:style w:type="paragraph" w:customStyle="1" w:styleId="TEKSTwporozumieniu">
    <w:name w:val="TEKST&quot;w porozumieniu:&quot;"/>
    <w:next w:val="NAZORGWPOROZUMIENIUnazwaorganuwporozumieniuzktrymaktjestwydawany"/>
    <w:uiPriority w:val="27"/>
    <w:qFormat/>
    <w:rsid w:val="00D90427"/>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D90427"/>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D90427"/>
    <w:pPr>
      <w:ind w:left="510" w:firstLine="0"/>
    </w:pPr>
  </w:style>
  <w:style w:type="paragraph" w:customStyle="1" w:styleId="NOTATKILEGISLATORA">
    <w:name w:val="NOTATKI_LEGISLATORA"/>
    <w:basedOn w:val="Normalny"/>
    <w:uiPriority w:val="5"/>
    <w:qFormat/>
    <w:rsid w:val="00D90427"/>
    <w:rPr>
      <w:b/>
      <w:i/>
    </w:rPr>
  </w:style>
  <w:style w:type="paragraph" w:customStyle="1" w:styleId="OZNZACZNIKAwskazanienrzacznika">
    <w:name w:val="OZN_ZAŁĄCZNIKA – wskazanie nr załącznika"/>
    <w:basedOn w:val="OZNPROJEKTUwskazaniedatylubwersjiprojektu"/>
    <w:uiPriority w:val="28"/>
    <w:qFormat/>
    <w:rsid w:val="00D90427"/>
    <w:pPr>
      <w:keepNext/>
    </w:pPr>
    <w:rPr>
      <w:b/>
      <w:u w:val="none"/>
    </w:rPr>
  </w:style>
  <w:style w:type="paragraph" w:customStyle="1" w:styleId="OZNPARAFYADNOTACJE">
    <w:name w:val="OZN_PARAFY(ADNOTACJE)"/>
    <w:basedOn w:val="ODNONIKtreodnonika"/>
    <w:uiPriority w:val="26"/>
    <w:qFormat/>
    <w:rsid w:val="00D90427"/>
  </w:style>
  <w:style w:type="paragraph" w:customStyle="1" w:styleId="TEKSTZacznikido">
    <w:name w:val="TEKST&quot;Załącznik(i) do ...&quot;"/>
    <w:uiPriority w:val="28"/>
    <w:qFormat/>
    <w:rsid w:val="00D9042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D90427"/>
    <w:pPr>
      <w:ind w:left="851"/>
    </w:pPr>
  </w:style>
  <w:style w:type="paragraph" w:customStyle="1" w:styleId="CZWSPLITODNONIKAczwspliterodnonika">
    <w:name w:val="CZ_WSP_LIT_ODNOŚNIKA – część wsp. liter odnośnika"/>
    <w:basedOn w:val="LITODNONIKAliteraodnonika"/>
    <w:uiPriority w:val="22"/>
    <w:qFormat/>
    <w:rsid w:val="00D90427"/>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D90427"/>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D90427"/>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D90427"/>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D90427"/>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D90427"/>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D90427"/>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D90427"/>
  </w:style>
  <w:style w:type="paragraph" w:customStyle="1" w:styleId="ZLITwPKTODNONIKAzmlitwpktodnonikaartykuempunktem">
    <w:name w:val="Z/LIT_w_PKT_ODNOŚNIKA – zm. lit. w pkt odnośnika artykułem (punktem)"/>
    <w:basedOn w:val="ZLITODNONIKAzmlitodnonikaartykuempunktem"/>
    <w:uiPriority w:val="40"/>
    <w:qFormat/>
    <w:rsid w:val="00D90427"/>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D90427"/>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D90427"/>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D90427"/>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D90427"/>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D90427"/>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D90427"/>
  </w:style>
  <w:style w:type="paragraph" w:customStyle="1" w:styleId="ZZFRAGzmianazmfragmentunpzdania">
    <w:name w:val="ZZ/FRAG – zmiana zm. fragmentu (np. zdania)"/>
    <w:basedOn w:val="ZZCZWSPPKTzmianazmczciwsppkt"/>
    <w:uiPriority w:val="70"/>
    <w:qFormat/>
    <w:rsid w:val="00D90427"/>
  </w:style>
  <w:style w:type="paragraph" w:customStyle="1" w:styleId="Z2TIRPKTzmpktpodwjnymtiret">
    <w:name w:val="Z_2TIR/PKT – zm. pkt podwójnym tiret"/>
    <w:basedOn w:val="Z2TIRLITzmlitpodwjnymtiret"/>
    <w:uiPriority w:val="83"/>
    <w:qFormat/>
    <w:rsid w:val="00D90427"/>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D90427"/>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D90427"/>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D90427"/>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D90427"/>
    <w:pPr>
      <w:ind w:left="1780" w:firstLine="510"/>
    </w:pPr>
  </w:style>
  <w:style w:type="paragraph" w:customStyle="1" w:styleId="Z2TIRUSTzmustpodwjnymtiret">
    <w:name w:val="Z_2TIR/UST(§) – zm. ust. (§) podwójnym tiret"/>
    <w:basedOn w:val="Z2TIRPKTzmpktpodwjnymtiret"/>
    <w:uiPriority w:val="82"/>
    <w:qFormat/>
    <w:rsid w:val="00D90427"/>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D90427"/>
    <w:pPr>
      <w:ind w:left="3164" w:firstLine="0"/>
    </w:pPr>
  </w:style>
  <w:style w:type="paragraph" w:customStyle="1" w:styleId="Z2TIRCZWSPPKTzmczciwsppktpodwjnymtiret">
    <w:name w:val="Z_2TIR/CZ_WSP_PKT – zm. części wsp. pkt podwójnym tiret"/>
    <w:basedOn w:val="Z2TIRPKTzmpktpodwjnymtiret"/>
    <w:uiPriority w:val="86"/>
    <w:qFormat/>
    <w:rsid w:val="00D90427"/>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D90427"/>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D90427"/>
    <w:pPr>
      <w:ind w:left="2767" w:firstLine="0"/>
    </w:pPr>
  </w:style>
  <w:style w:type="paragraph" w:customStyle="1" w:styleId="ZLITARTzmartliter">
    <w:name w:val="Z_LIT/ART(§) – zm. art. (§) literą"/>
    <w:basedOn w:val="ZLITUSTzmustliter"/>
    <w:uiPriority w:val="46"/>
    <w:qFormat/>
    <w:rsid w:val="00D90427"/>
    <w:rPr>
      <w:rFonts w:ascii="Times New Roman" w:hAnsi="Times New Roman"/>
    </w:rPr>
  </w:style>
  <w:style w:type="paragraph" w:customStyle="1" w:styleId="ZTIRARTzmarttiret">
    <w:name w:val="Z_TIR/ART(§) – zm. art. (§) tiret"/>
    <w:basedOn w:val="ZTIRPKTzmpkttiret"/>
    <w:uiPriority w:val="55"/>
    <w:qFormat/>
    <w:rsid w:val="00D90427"/>
    <w:pPr>
      <w:ind w:left="1383" w:firstLine="510"/>
    </w:pPr>
    <w:rPr>
      <w:rFonts w:ascii="Times New Roman" w:hAnsi="Times New Roman"/>
    </w:rPr>
  </w:style>
  <w:style w:type="paragraph" w:customStyle="1" w:styleId="ZTIRUSTzmusttiret">
    <w:name w:val="Z_TIR/UST(§) – zm. ust. (§) tiret"/>
    <w:basedOn w:val="ZTIRARTzmarttiret"/>
    <w:uiPriority w:val="55"/>
    <w:qFormat/>
    <w:rsid w:val="00D90427"/>
  </w:style>
  <w:style w:type="paragraph" w:customStyle="1" w:styleId="ZLITKSIGIzmozniprzedmksigiliter">
    <w:name w:val="Z_LIT/KSIĘGI – zm. ozn. i przedm. księgi literą"/>
    <w:basedOn w:val="ZCZCIKSIGIzmozniprzedmczciksigiartykuempunktem"/>
    <w:uiPriority w:val="44"/>
    <w:qFormat/>
    <w:rsid w:val="00D90427"/>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D90427"/>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D90427"/>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D90427"/>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D90427"/>
    <w:pPr>
      <w:ind w:left="987"/>
    </w:pPr>
  </w:style>
  <w:style w:type="paragraph" w:customStyle="1" w:styleId="ZTIRDZOZNzmozndziautiret">
    <w:name w:val="Z_TIR/DZ_OZN – zm. ozn. działu tiret"/>
    <w:basedOn w:val="ZLITTYTDZOZNzmozntytuudziauliter"/>
    <w:next w:val="ZTIRDZPRZEDMzmprzedmdziautiret"/>
    <w:uiPriority w:val="54"/>
    <w:qFormat/>
    <w:rsid w:val="00D90427"/>
    <w:pPr>
      <w:ind w:left="1383"/>
    </w:pPr>
  </w:style>
  <w:style w:type="paragraph" w:customStyle="1" w:styleId="ZTIRDZPRZEDMzmprzedmdziautiret">
    <w:name w:val="Z_TIR/DZ_PRZEDM – zm. przedm. działu tiret"/>
    <w:basedOn w:val="ZLITTYTDZPRZEDMzmprzedmtytuudziauliter"/>
    <w:uiPriority w:val="54"/>
    <w:qFormat/>
    <w:rsid w:val="00D90427"/>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D90427"/>
    <w:pPr>
      <w:ind w:left="1383"/>
    </w:pPr>
  </w:style>
  <w:style w:type="paragraph" w:customStyle="1" w:styleId="ZTIRROZDZODDZPRZEDMzmprzedmrozdzoddztiret">
    <w:name w:val="Z_TIR/ROZDZ(ODDZ)_PRZEDM – zm. przedm. rozdz. (oddz.) tiret"/>
    <w:basedOn w:val="ZLITROZDZODDZPRZEDMzmprzedmrozdzoddzliter"/>
    <w:uiPriority w:val="54"/>
    <w:qFormat/>
    <w:rsid w:val="00D90427"/>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D90427"/>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D90427"/>
    <w:pPr>
      <w:ind w:left="1780"/>
    </w:pPr>
  </w:style>
  <w:style w:type="character" w:customStyle="1" w:styleId="IGindeksgrny">
    <w:name w:val="_IG_ – indeks górny"/>
    <w:basedOn w:val="Domylnaczcionkaakapitu"/>
    <w:uiPriority w:val="2"/>
    <w:qFormat/>
    <w:rsid w:val="00D90427"/>
    <w:rPr>
      <w:b w:val="0"/>
      <w:i w:val="0"/>
      <w:vanish w:val="0"/>
      <w:spacing w:val="0"/>
      <w:vertAlign w:val="superscript"/>
    </w:rPr>
  </w:style>
  <w:style w:type="character" w:customStyle="1" w:styleId="IDindeksdolny">
    <w:name w:val="_ID_ – indeks dolny"/>
    <w:basedOn w:val="Domylnaczcionkaakapitu"/>
    <w:uiPriority w:val="3"/>
    <w:qFormat/>
    <w:rsid w:val="00D90427"/>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D90427"/>
    <w:rPr>
      <w:b/>
      <w:vanish w:val="0"/>
      <w:spacing w:val="0"/>
      <w:vertAlign w:val="subscript"/>
    </w:rPr>
  </w:style>
  <w:style w:type="character" w:customStyle="1" w:styleId="IDKindeksdolnyikursywa">
    <w:name w:val="_ID_K_ – indeks dolny i kursywa"/>
    <w:basedOn w:val="Domylnaczcionkaakapitu"/>
    <w:uiPriority w:val="3"/>
    <w:qFormat/>
    <w:rsid w:val="00D90427"/>
    <w:rPr>
      <w:i/>
      <w:vanish w:val="0"/>
      <w:spacing w:val="0"/>
      <w:vertAlign w:val="subscript"/>
    </w:rPr>
  </w:style>
  <w:style w:type="character" w:customStyle="1" w:styleId="IGPindeksgrnyipogrubienie">
    <w:name w:val="_IG_P_ – indeks górny i pogrubienie"/>
    <w:basedOn w:val="Domylnaczcionkaakapitu"/>
    <w:uiPriority w:val="2"/>
    <w:qFormat/>
    <w:rsid w:val="00D90427"/>
    <w:rPr>
      <w:b/>
      <w:vanish w:val="0"/>
      <w:spacing w:val="0"/>
      <w:vertAlign w:val="superscript"/>
    </w:rPr>
  </w:style>
  <w:style w:type="character" w:customStyle="1" w:styleId="IGKindeksgrnyikursywa">
    <w:name w:val="_IG_K_ – indeks górny i kursywa"/>
    <w:basedOn w:val="Domylnaczcionkaakapitu"/>
    <w:uiPriority w:val="2"/>
    <w:qFormat/>
    <w:rsid w:val="00D90427"/>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D90427"/>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D90427"/>
    <w:rPr>
      <w:b/>
      <w:i/>
      <w:vanish w:val="0"/>
      <w:spacing w:val="0"/>
      <w:vertAlign w:val="subscript"/>
    </w:rPr>
  </w:style>
  <w:style w:type="character" w:customStyle="1" w:styleId="Ppogrubienie">
    <w:name w:val="_P_ – pogrubienie"/>
    <w:basedOn w:val="Domylnaczcionkaakapitu"/>
    <w:uiPriority w:val="1"/>
    <w:qFormat/>
    <w:rsid w:val="00D90427"/>
    <w:rPr>
      <w:b/>
    </w:rPr>
  </w:style>
  <w:style w:type="character" w:customStyle="1" w:styleId="Kkursywa">
    <w:name w:val="_K_ – kursywa"/>
    <w:basedOn w:val="Domylnaczcionkaakapitu"/>
    <w:uiPriority w:val="1"/>
    <w:qFormat/>
    <w:rsid w:val="00D90427"/>
    <w:rPr>
      <w:i/>
    </w:rPr>
  </w:style>
  <w:style w:type="character" w:customStyle="1" w:styleId="PKpogrubieniekursywa">
    <w:name w:val="_P_K_ – pogrubienie kursywa"/>
    <w:basedOn w:val="Domylnaczcionkaakapitu"/>
    <w:uiPriority w:val="1"/>
    <w:qFormat/>
    <w:rsid w:val="00D90427"/>
    <w:rPr>
      <w:b/>
      <w:i/>
    </w:rPr>
  </w:style>
  <w:style w:type="character" w:customStyle="1" w:styleId="TEKSTOZNACZONYWDOKUMENCIERDOWYMJAKOUKRYTY">
    <w:name w:val="_TEKST_OZNACZONY_W_DOKUMENCIE_ŹRÓDŁOWYM_JAKO_UKRYTY_"/>
    <w:basedOn w:val="Domylnaczcionkaakapitu"/>
    <w:uiPriority w:val="4"/>
    <w:unhideWhenUsed/>
    <w:qFormat/>
    <w:rsid w:val="00D90427"/>
    <w:rPr>
      <w:vanish w:val="0"/>
      <w:color w:val="FF0000"/>
      <w:u w:val="single" w:color="FF0000"/>
    </w:rPr>
  </w:style>
  <w:style w:type="character" w:customStyle="1" w:styleId="BEZWERSALIKW">
    <w:name w:val="_BEZ_WERSALIKÓW_"/>
    <w:basedOn w:val="Domylnaczcionkaakapitu"/>
    <w:uiPriority w:val="4"/>
    <w:qFormat/>
    <w:rsid w:val="00D90427"/>
    <w:rPr>
      <w:caps/>
    </w:rPr>
  </w:style>
  <w:style w:type="character" w:customStyle="1" w:styleId="IIGPindeksgrnyindeksugrnegoipogrubienie">
    <w:name w:val="_IIG_P_ – indeks górny indeksu górnego i pogrubienie"/>
    <w:basedOn w:val="Domylnaczcionkaakapitu"/>
    <w:uiPriority w:val="3"/>
    <w:qFormat/>
    <w:rsid w:val="00D90427"/>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D90427"/>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D90427"/>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D90427"/>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D90427"/>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D90427"/>
    <w:pPr>
      <w:ind w:left="1894"/>
    </w:pPr>
  </w:style>
  <w:style w:type="paragraph" w:customStyle="1" w:styleId="ZZSKARNzmianazmsankcjikarnej">
    <w:name w:val="ZZ/S_KARN – zmiana zm. sankcji karnej"/>
    <w:basedOn w:val="ZZFRAGzmianazmfragmentunpzdania"/>
    <w:uiPriority w:val="71"/>
    <w:qFormat/>
    <w:rsid w:val="00D90427"/>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D90427"/>
    <w:pPr>
      <w:ind w:left="2291" w:firstLine="0"/>
    </w:pPr>
  </w:style>
  <w:style w:type="paragraph" w:customStyle="1" w:styleId="WMATFIZCHEMwzrmatfizlubchem">
    <w:name w:val="W_MAT(FIZ|CHEM) – wzór mat. (fiz. lub chem.)"/>
    <w:uiPriority w:val="18"/>
    <w:qFormat/>
    <w:rsid w:val="00D90427"/>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D90427"/>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D90427"/>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D90427"/>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D90427"/>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D90427"/>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D90427"/>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D90427"/>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D90427"/>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D90427"/>
    <w:pPr>
      <w:ind w:left="3085"/>
    </w:pPr>
  </w:style>
  <w:style w:type="paragraph" w:customStyle="1" w:styleId="ZLITCYTzmcytatunpprzysigiliter">
    <w:name w:val="Z_LIT/CYT – zm. cytatu np. przysięgi literą"/>
    <w:basedOn w:val="ZCYTzmcytatunpprzysigiartykuempunktem"/>
    <w:uiPriority w:val="53"/>
    <w:qFormat/>
    <w:rsid w:val="00D90427"/>
    <w:pPr>
      <w:ind w:left="1497"/>
    </w:pPr>
  </w:style>
  <w:style w:type="paragraph" w:customStyle="1" w:styleId="ZTIRCYTzmcytatunpprzysigitiret">
    <w:name w:val="Z_TIR/CYT – zm. cytatu np. przysięgi tiret"/>
    <w:basedOn w:val="ZLITCYTzmcytatunpprzysigiliter"/>
    <w:next w:val="ZTIRUSTzmusttiret"/>
    <w:uiPriority w:val="61"/>
    <w:qFormat/>
    <w:rsid w:val="00D90427"/>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D90427"/>
    <w:pPr>
      <w:ind w:left="2291"/>
    </w:pPr>
  </w:style>
  <w:style w:type="paragraph" w:customStyle="1" w:styleId="ZZCYTzmianazmcytatunpprzysigi">
    <w:name w:val="ZZ/CYT – zmiana zm. cytatu np. przysięgi"/>
    <w:basedOn w:val="ZZFRAGzmianazmfragmentunpzdania"/>
    <w:next w:val="ZZUSTzmianazmust"/>
    <w:uiPriority w:val="71"/>
    <w:qFormat/>
    <w:rsid w:val="00D90427"/>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D90427"/>
    <w:pPr>
      <w:ind w:left="1780"/>
    </w:pPr>
  </w:style>
  <w:style w:type="paragraph" w:styleId="Akapitzlist">
    <w:name w:val="List Paragraph"/>
    <w:basedOn w:val="Normalny"/>
    <w:link w:val="AkapitzlistZnak"/>
    <w:uiPriority w:val="34"/>
    <w:qFormat/>
    <w:rsid w:val="000C05AB"/>
    <w:pPr>
      <w:ind w:left="720"/>
      <w:contextualSpacing/>
    </w:pPr>
  </w:style>
  <w:style w:type="paragraph" w:customStyle="1" w:styleId="Default">
    <w:name w:val="Default"/>
    <w:rsid w:val="00F820A0"/>
    <w:pPr>
      <w:autoSpaceDE w:val="0"/>
      <w:autoSpaceDN w:val="0"/>
      <w:adjustRightInd w:val="0"/>
      <w:spacing w:line="240" w:lineRule="auto"/>
    </w:pPr>
    <w:rPr>
      <w:rFonts w:ascii="Calibri" w:hAnsi="Calibri" w:cs="Calibri"/>
      <w:color w:val="000000"/>
    </w:rPr>
  </w:style>
  <w:style w:type="paragraph" w:styleId="Nagwek">
    <w:name w:val="header"/>
    <w:basedOn w:val="Normalny"/>
    <w:link w:val="NagwekZnak"/>
    <w:uiPriority w:val="99"/>
    <w:unhideWhenUsed/>
    <w:rsid w:val="003B4BEB"/>
    <w:pPr>
      <w:tabs>
        <w:tab w:val="center" w:pos="4536"/>
        <w:tab w:val="right" w:pos="9072"/>
      </w:tabs>
      <w:spacing w:line="240" w:lineRule="auto"/>
    </w:pPr>
  </w:style>
  <w:style w:type="character" w:customStyle="1" w:styleId="NagwekZnak">
    <w:name w:val="Nagłówek Znak"/>
    <w:basedOn w:val="Domylnaczcionkaakapitu"/>
    <w:link w:val="Nagwek"/>
    <w:uiPriority w:val="99"/>
    <w:rsid w:val="003B4BEB"/>
    <w:rPr>
      <w:rFonts w:ascii="Times New Roman" w:eastAsiaTheme="minorEastAsia" w:hAnsi="Times New Roman" w:cs="Arial"/>
      <w:szCs w:val="20"/>
    </w:rPr>
  </w:style>
  <w:style w:type="paragraph" w:styleId="Stopka">
    <w:name w:val="footer"/>
    <w:basedOn w:val="Normalny"/>
    <w:link w:val="StopkaZnak"/>
    <w:uiPriority w:val="99"/>
    <w:unhideWhenUsed/>
    <w:rsid w:val="003B4BEB"/>
    <w:pPr>
      <w:tabs>
        <w:tab w:val="center" w:pos="4536"/>
        <w:tab w:val="right" w:pos="9072"/>
      </w:tabs>
      <w:spacing w:line="240" w:lineRule="auto"/>
    </w:pPr>
  </w:style>
  <w:style w:type="character" w:customStyle="1" w:styleId="StopkaZnak">
    <w:name w:val="Stopka Znak"/>
    <w:basedOn w:val="Domylnaczcionkaakapitu"/>
    <w:link w:val="Stopka"/>
    <w:uiPriority w:val="99"/>
    <w:rsid w:val="003B4BEB"/>
    <w:rPr>
      <w:rFonts w:ascii="Times New Roman" w:eastAsiaTheme="minorEastAsia" w:hAnsi="Times New Roman" w:cs="Arial"/>
      <w:szCs w:val="20"/>
    </w:rPr>
  </w:style>
  <w:style w:type="character" w:styleId="Odwoaniedokomentarza">
    <w:name w:val="annotation reference"/>
    <w:basedOn w:val="Domylnaczcionkaakapitu"/>
    <w:uiPriority w:val="99"/>
    <w:semiHidden/>
    <w:unhideWhenUsed/>
    <w:rsid w:val="00631360"/>
    <w:rPr>
      <w:sz w:val="16"/>
      <w:szCs w:val="16"/>
    </w:rPr>
  </w:style>
  <w:style w:type="paragraph" w:styleId="Tekstkomentarza">
    <w:name w:val="annotation text"/>
    <w:basedOn w:val="Normalny"/>
    <w:link w:val="TekstkomentarzaZnak"/>
    <w:uiPriority w:val="99"/>
    <w:semiHidden/>
    <w:unhideWhenUsed/>
    <w:rsid w:val="00631360"/>
    <w:pPr>
      <w:spacing w:line="240" w:lineRule="auto"/>
    </w:pPr>
    <w:rPr>
      <w:sz w:val="20"/>
    </w:rPr>
  </w:style>
  <w:style w:type="character" w:customStyle="1" w:styleId="TekstkomentarzaZnak">
    <w:name w:val="Tekst komentarza Znak"/>
    <w:basedOn w:val="Domylnaczcionkaakapitu"/>
    <w:link w:val="Tekstkomentarza"/>
    <w:uiPriority w:val="99"/>
    <w:semiHidden/>
    <w:rsid w:val="00631360"/>
    <w:rPr>
      <w:rFonts w:ascii="Times New Roman" w:eastAsiaTheme="minorEastAsia" w:hAnsi="Times New Roman" w:cs="Arial"/>
      <w:sz w:val="20"/>
      <w:szCs w:val="20"/>
    </w:rPr>
  </w:style>
  <w:style w:type="paragraph" w:styleId="Tematkomentarza">
    <w:name w:val="annotation subject"/>
    <w:basedOn w:val="Tekstkomentarza"/>
    <w:next w:val="Tekstkomentarza"/>
    <w:link w:val="TematkomentarzaZnak"/>
    <w:uiPriority w:val="99"/>
    <w:semiHidden/>
    <w:unhideWhenUsed/>
    <w:rsid w:val="00631360"/>
    <w:rPr>
      <w:b/>
      <w:bCs/>
    </w:rPr>
  </w:style>
  <w:style w:type="character" w:customStyle="1" w:styleId="TematkomentarzaZnak">
    <w:name w:val="Temat komentarza Znak"/>
    <w:basedOn w:val="TekstkomentarzaZnak"/>
    <w:link w:val="Tematkomentarza"/>
    <w:uiPriority w:val="99"/>
    <w:semiHidden/>
    <w:rsid w:val="00631360"/>
    <w:rPr>
      <w:rFonts w:ascii="Times New Roman" w:eastAsiaTheme="minorEastAsia" w:hAnsi="Times New Roman" w:cs="Arial"/>
      <w:b/>
      <w:bCs/>
      <w:sz w:val="20"/>
      <w:szCs w:val="20"/>
    </w:rPr>
  </w:style>
  <w:style w:type="paragraph" w:styleId="Tekstdymka">
    <w:name w:val="Balloon Text"/>
    <w:basedOn w:val="Normalny"/>
    <w:link w:val="TekstdymkaZnak"/>
    <w:uiPriority w:val="99"/>
    <w:semiHidden/>
    <w:unhideWhenUsed/>
    <w:rsid w:val="0063136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1360"/>
    <w:rPr>
      <w:rFonts w:ascii="Tahoma" w:eastAsiaTheme="minorEastAsia" w:hAnsi="Tahoma" w:cs="Tahoma"/>
      <w:sz w:val="16"/>
      <w:szCs w:val="16"/>
    </w:rPr>
  </w:style>
  <w:style w:type="paragraph" w:styleId="Tekstprzypisukocowego">
    <w:name w:val="endnote text"/>
    <w:basedOn w:val="Normalny"/>
    <w:link w:val="TekstprzypisukocowegoZnak"/>
    <w:uiPriority w:val="99"/>
    <w:semiHidden/>
    <w:unhideWhenUsed/>
    <w:rsid w:val="00E9561D"/>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E9561D"/>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unhideWhenUsed/>
    <w:rsid w:val="00E9561D"/>
    <w:rPr>
      <w:vertAlign w:val="superscript"/>
    </w:rPr>
  </w:style>
  <w:style w:type="character" w:customStyle="1" w:styleId="AkapitzlistZnak">
    <w:name w:val="Akapit z listą Znak"/>
    <w:link w:val="Akapitzlist"/>
    <w:uiPriority w:val="34"/>
    <w:rsid w:val="007A534C"/>
    <w:rPr>
      <w:rFonts w:ascii="Times New Roman" w:eastAsiaTheme="minorEastAsia" w:hAnsi="Times New Roman" w:cs="Arial"/>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iPriority w:val="99"/>
    <w:unhideWhenUsed/>
    <w:qFormat/>
    <w:rsid w:val="0066337D"/>
    <w:pPr>
      <w:widowControl/>
      <w:autoSpaceDE/>
      <w:autoSpaceDN/>
      <w:adjustRightInd/>
      <w:spacing w:line="240" w:lineRule="auto"/>
    </w:pPr>
    <w:rPr>
      <w:rFonts w:asciiTheme="minorHAnsi" w:eastAsiaTheme="minorHAnsi" w:hAnsiTheme="minorHAnsi" w:cstheme="minorBidi"/>
      <w:sz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66337D"/>
    <w:rPr>
      <w:rFonts w:asciiTheme="minorHAnsi" w:hAnsiTheme="minorHAnsi" w:cstheme="minorBidi"/>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66337D"/>
    <w:rPr>
      <w:vertAlign w:val="superscript"/>
    </w:rPr>
  </w:style>
  <w:style w:type="character" w:customStyle="1" w:styleId="Nagwek1Znak">
    <w:name w:val="Nagłówek 1 Znak"/>
    <w:basedOn w:val="Domylnaczcionkaakapitu"/>
    <w:link w:val="Nagwek1"/>
    <w:rsid w:val="00DF4860"/>
    <w:rPr>
      <w:rFonts w:asciiTheme="majorHAnsi" w:eastAsiaTheme="majorEastAsia" w:hAnsiTheme="majorHAnsi" w:cstheme="majorBidi"/>
      <w:b/>
      <w:bCs/>
      <w:color w:val="365F91" w:themeColor="accent1" w:themeShade="BF"/>
      <w:sz w:val="28"/>
      <w:szCs w:val="28"/>
      <w:lang w:eastAsia="pl-PL"/>
    </w:rPr>
  </w:style>
  <w:style w:type="character" w:customStyle="1" w:styleId="Nagwek3Znak">
    <w:name w:val="Nagłówek 3 Znak"/>
    <w:basedOn w:val="Domylnaczcionkaakapitu"/>
    <w:link w:val="Nagwek3"/>
    <w:uiPriority w:val="9"/>
    <w:rsid w:val="00927346"/>
    <w:rPr>
      <w:rFonts w:asciiTheme="majorHAnsi" w:eastAsiaTheme="majorEastAsia" w:hAnsiTheme="majorHAnsi" w:cstheme="majorBidi"/>
      <w:b/>
      <w:bCs/>
      <w:color w:val="4F81BD" w:themeColor="accent1"/>
      <w:lang w:eastAsia="pl-PL"/>
    </w:rPr>
  </w:style>
  <w:style w:type="paragraph" w:styleId="Poprawka">
    <w:name w:val="Revision"/>
    <w:hidden/>
    <w:uiPriority w:val="99"/>
    <w:semiHidden/>
    <w:rsid w:val="00773E36"/>
    <w:pPr>
      <w:spacing w:line="240" w:lineRule="auto"/>
    </w:pPr>
    <w:rPr>
      <w:rFonts w:ascii="Times New Roman" w:eastAsiaTheme="minorEastAsia" w:hAnsi="Times New Roman" w:cs="Arial"/>
      <w:szCs w:val="20"/>
    </w:rPr>
  </w:style>
  <w:style w:type="character" w:customStyle="1" w:styleId="Nagwek2Znak">
    <w:name w:val="Nagłówek 2 Znak"/>
    <w:basedOn w:val="Domylnaczcionkaakapitu"/>
    <w:link w:val="Nagwek2"/>
    <w:uiPriority w:val="99"/>
    <w:rsid w:val="0094265A"/>
    <w:rPr>
      <w:rFonts w:asciiTheme="majorHAnsi" w:eastAsiaTheme="majorEastAsia" w:hAnsiTheme="majorHAnsi" w:cstheme="majorBidi"/>
      <w:color w:val="365F91" w:themeColor="accent1" w:themeShade="BF"/>
      <w:sz w:val="26"/>
      <w:szCs w:val="26"/>
    </w:rPr>
  </w:style>
  <w:style w:type="paragraph" w:styleId="NormalnyWeb">
    <w:name w:val="Normal (Web)"/>
    <w:basedOn w:val="Normalny"/>
    <w:uiPriority w:val="99"/>
    <w:semiHidden/>
    <w:unhideWhenUsed/>
    <w:rsid w:val="003E7B35"/>
    <w:pPr>
      <w:widowControl/>
      <w:autoSpaceDE/>
      <w:autoSpaceDN/>
      <w:adjustRightInd/>
      <w:spacing w:line="240" w:lineRule="auto"/>
    </w:pPr>
    <w:rPr>
      <w:rFonts w:eastAsiaTheme="minorHAnsi" w:cs="Times New Roman"/>
      <w:szCs w:val="24"/>
      <w:lang w:eastAsia="pl-PL"/>
    </w:rPr>
  </w:style>
  <w:style w:type="table" w:styleId="Tabela-Siatka">
    <w:name w:val="Table Grid"/>
    <w:basedOn w:val="Standardowy"/>
    <w:uiPriority w:val="59"/>
    <w:rsid w:val="00650ADE"/>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50ADE"/>
    <w:rPr>
      <w:color w:val="0000FF" w:themeColor="hyperlink"/>
      <w:u w:val="single"/>
    </w:rPr>
  </w:style>
  <w:style w:type="paragraph" w:styleId="Spistreci1">
    <w:name w:val="toc 1"/>
    <w:basedOn w:val="Normalny"/>
    <w:next w:val="Normalny"/>
    <w:autoRedefine/>
    <w:uiPriority w:val="39"/>
    <w:unhideWhenUsed/>
    <w:rsid w:val="00650ADE"/>
    <w:pPr>
      <w:tabs>
        <w:tab w:val="right" w:leader="dot" w:pos="14559"/>
      </w:tabs>
    </w:pPr>
    <w:rPr>
      <w:rFonts w:ascii="Calibri" w:hAnsi="Calibri"/>
      <w:noProof/>
      <w:sz w:val="22"/>
      <w:szCs w:val="22"/>
    </w:rPr>
  </w:style>
  <w:style w:type="paragraph" w:styleId="Spistreci2">
    <w:name w:val="toc 2"/>
    <w:basedOn w:val="Normalny"/>
    <w:next w:val="Normalny"/>
    <w:autoRedefine/>
    <w:uiPriority w:val="39"/>
    <w:unhideWhenUsed/>
    <w:rsid w:val="00650ADE"/>
    <w:pPr>
      <w:tabs>
        <w:tab w:val="left" w:pos="426"/>
        <w:tab w:val="right" w:leader="dot" w:pos="14559"/>
      </w:tabs>
    </w:pPr>
    <w:rPr>
      <w:rFonts w:ascii="Calibri" w:hAnsi="Calibri"/>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7824">
      <w:bodyDiv w:val="1"/>
      <w:marLeft w:val="0"/>
      <w:marRight w:val="0"/>
      <w:marTop w:val="0"/>
      <w:marBottom w:val="0"/>
      <w:divBdr>
        <w:top w:val="none" w:sz="0" w:space="0" w:color="auto"/>
        <w:left w:val="none" w:sz="0" w:space="0" w:color="auto"/>
        <w:bottom w:val="none" w:sz="0" w:space="0" w:color="auto"/>
        <w:right w:val="none" w:sz="0" w:space="0" w:color="auto"/>
      </w:divBdr>
    </w:div>
    <w:div w:id="181238052">
      <w:bodyDiv w:val="1"/>
      <w:marLeft w:val="0"/>
      <w:marRight w:val="0"/>
      <w:marTop w:val="0"/>
      <w:marBottom w:val="0"/>
      <w:divBdr>
        <w:top w:val="none" w:sz="0" w:space="0" w:color="auto"/>
        <w:left w:val="none" w:sz="0" w:space="0" w:color="auto"/>
        <w:bottom w:val="none" w:sz="0" w:space="0" w:color="auto"/>
        <w:right w:val="none" w:sz="0" w:space="0" w:color="auto"/>
      </w:divBdr>
    </w:div>
    <w:div w:id="214314052">
      <w:bodyDiv w:val="1"/>
      <w:marLeft w:val="0"/>
      <w:marRight w:val="0"/>
      <w:marTop w:val="0"/>
      <w:marBottom w:val="0"/>
      <w:divBdr>
        <w:top w:val="none" w:sz="0" w:space="0" w:color="auto"/>
        <w:left w:val="none" w:sz="0" w:space="0" w:color="auto"/>
        <w:bottom w:val="none" w:sz="0" w:space="0" w:color="auto"/>
        <w:right w:val="none" w:sz="0" w:space="0" w:color="auto"/>
      </w:divBdr>
    </w:div>
    <w:div w:id="357119714">
      <w:bodyDiv w:val="1"/>
      <w:marLeft w:val="0"/>
      <w:marRight w:val="0"/>
      <w:marTop w:val="0"/>
      <w:marBottom w:val="0"/>
      <w:divBdr>
        <w:top w:val="none" w:sz="0" w:space="0" w:color="auto"/>
        <w:left w:val="none" w:sz="0" w:space="0" w:color="auto"/>
        <w:bottom w:val="none" w:sz="0" w:space="0" w:color="auto"/>
        <w:right w:val="none" w:sz="0" w:space="0" w:color="auto"/>
      </w:divBdr>
    </w:div>
    <w:div w:id="454519173">
      <w:bodyDiv w:val="1"/>
      <w:marLeft w:val="0"/>
      <w:marRight w:val="0"/>
      <w:marTop w:val="0"/>
      <w:marBottom w:val="0"/>
      <w:divBdr>
        <w:top w:val="none" w:sz="0" w:space="0" w:color="auto"/>
        <w:left w:val="none" w:sz="0" w:space="0" w:color="auto"/>
        <w:bottom w:val="none" w:sz="0" w:space="0" w:color="auto"/>
        <w:right w:val="none" w:sz="0" w:space="0" w:color="auto"/>
      </w:divBdr>
    </w:div>
    <w:div w:id="537398988">
      <w:bodyDiv w:val="1"/>
      <w:marLeft w:val="0"/>
      <w:marRight w:val="0"/>
      <w:marTop w:val="0"/>
      <w:marBottom w:val="0"/>
      <w:divBdr>
        <w:top w:val="none" w:sz="0" w:space="0" w:color="auto"/>
        <w:left w:val="none" w:sz="0" w:space="0" w:color="auto"/>
        <w:bottom w:val="none" w:sz="0" w:space="0" w:color="auto"/>
        <w:right w:val="none" w:sz="0" w:space="0" w:color="auto"/>
      </w:divBdr>
    </w:div>
    <w:div w:id="602886380">
      <w:bodyDiv w:val="1"/>
      <w:marLeft w:val="0"/>
      <w:marRight w:val="0"/>
      <w:marTop w:val="0"/>
      <w:marBottom w:val="0"/>
      <w:divBdr>
        <w:top w:val="none" w:sz="0" w:space="0" w:color="auto"/>
        <w:left w:val="none" w:sz="0" w:space="0" w:color="auto"/>
        <w:bottom w:val="none" w:sz="0" w:space="0" w:color="auto"/>
        <w:right w:val="none" w:sz="0" w:space="0" w:color="auto"/>
      </w:divBdr>
    </w:div>
    <w:div w:id="684091192">
      <w:bodyDiv w:val="1"/>
      <w:marLeft w:val="0"/>
      <w:marRight w:val="0"/>
      <w:marTop w:val="0"/>
      <w:marBottom w:val="0"/>
      <w:divBdr>
        <w:top w:val="none" w:sz="0" w:space="0" w:color="auto"/>
        <w:left w:val="none" w:sz="0" w:space="0" w:color="auto"/>
        <w:bottom w:val="none" w:sz="0" w:space="0" w:color="auto"/>
        <w:right w:val="none" w:sz="0" w:space="0" w:color="auto"/>
      </w:divBdr>
    </w:div>
    <w:div w:id="693726979">
      <w:bodyDiv w:val="1"/>
      <w:marLeft w:val="0"/>
      <w:marRight w:val="0"/>
      <w:marTop w:val="0"/>
      <w:marBottom w:val="0"/>
      <w:divBdr>
        <w:top w:val="none" w:sz="0" w:space="0" w:color="auto"/>
        <w:left w:val="none" w:sz="0" w:space="0" w:color="auto"/>
        <w:bottom w:val="none" w:sz="0" w:space="0" w:color="auto"/>
        <w:right w:val="none" w:sz="0" w:space="0" w:color="auto"/>
      </w:divBdr>
    </w:div>
    <w:div w:id="1060982776">
      <w:bodyDiv w:val="1"/>
      <w:marLeft w:val="0"/>
      <w:marRight w:val="0"/>
      <w:marTop w:val="0"/>
      <w:marBottom w:val="0"/>
      <w:divBdr>
        <w:top w:val="none" w:sz="0" w:space="0" w:color="auto"/>
        <w:left w:val="none" w:sz="0" w:space="0" w:color="auto"/>
        <w:bottom w:val="none" w:sz="0" w:space="0" w:color="auto"/>
        <w:right w:val="none" w:sz="0" w:space="0" w:color="auto"/>
      </w:divBdr>
    </w:div>
    <w:div w:id="1581912916">
      <w:bodyDiv w:val="1"/>
      <w:marLeft w:val="0"/>
      <w:marRight w:val="0"/>
      <w:marTop w:val="0"/>
      <w:marBottom w:val="0"/>
      <w:divBdr>
        <w:top w:val="none" w:sz="0" w:space="0" w:color="auto"/>
        <w:left w:val="none" w:sz="0" w:space="0" w:color="auto"/>
        <w:bottom w:val="none" w:sz="0" w:space="0" w:color="auto"/>
        <w:right w:val="none" w:sz="0" w:space="0" w:color="auto"/>
      </w:divBdr>
    </w:div>
    <w:div w:id="1590769695">
      <w:bodyDiv w:val="1"/>
      <w:marLeft w:val="0"/>
      <w:marRight w:val="0"/>
      <w:marTop w:val="0"/>
      <w:marBottom w:val="0"/>
      <w:divBdr>
        <w:top w:val="none" w:sz="0" w:space="0" w:color="auto"/>
        <w:left w:val="none" w:sz="0" w:space="0" w:color="auto"/>
        <w:bottom w:val="none" w:sz="0" w:space="0" w:color="auto"/>
        <w:right w:val="none" w:sz="0" w:space="0" w:color="auto"/>
      </w:divBdr>
    </w:div>
    <w:div w:id="1724719618">
      <w:bodyDiv w:val="1"/>
      <w:marLeft w:val="0"/>
      <w:marRight w:val="0"/>
      <w:marTop w:val="0"/>
      <w:marBottom w:val="0"/>
      <w:divBdr>
        <w:top w:val="none" w:sz="0" w:space="0" w:color="auto"/>
        <w:left w:val="none" w:sz="0" w:space="0" w:color="auto"/>
        <w:bottom w:val="none" w:sz="0" w:space="0" w:color="auto"/>
        <w:right w:val="none" w:sz="0" w:space="0" w:color="auto"/>
      </w:divBdr>
    </w:div>
    <w:div w:id="1795712225">
      <w:bodyDiv w:val="1"/>
      <w:marLeft w:val="0"/>
      <w:marRight w:val="0"/>
      <w:marTop w:val="0"/>
      <w:marBottom w:val="0"/>
      <w:divBdr>
        <w:top w:val="none" w:sz="0" w:space="0" w:color="auto"/>
        <w:left w:val="none" w:sz="0" w:space="0" w:color="auto"/>
        <w:bottom w:val="none" w:sz="0" w:space="0" w:color="auto"/>
        <w:right w:val="none" w:sz="0" w:space="0" w:color="auto"/>
      </w:divBdr>
    </w:div>
    <w:div w:id="1819807826">
      <w:bodyDiv w:val="1"/>
      <w:marLeft w:val="0"/>
      <w:marRight w:val="0"/>
      <w:marTop w:val="0"/>
      <w:marBottom w:val="0"/>
      <w:divBdr>
        <w:top w:val="none" w:sz="0" w:space="0" w:color="auto"/>
        <w:left w:val="none" w:sz="0" w:space="0" w:color="auto"/>
        <w:bottom w:val="none" w:sz="0" w:space="0" w:color="auto"/>
        <w:right w:val="none" w:sz="0" w:space="0" w:color="auto"/>
      </w:divBdr>
    </w:div>
    <w:div w:id="1854801479">
      <w:bodyDiv w:val="1"/>
      <w:marLeft w:val="0"/>
      <w:marRight w:val="0"/>
      <w:marTop w:val="0"/>
      <w:marBottom w:val="0"/>
      <w:divBdr>
        <w:top w:val="none" w:sz="0" w:space="0" w:color="auto"/>
        <w:left w:val="none" w:sz="0" w:space="0" w:color="auto"/>
        <w:bottom w:val="none" w:sz="0" w:space="0" w:color="auto"/>
        <w:right w:val="none" w:sz="0" w:space="0" w:color="auto"/>
      </w:divBdr>
    </w:div>
    <w:div w:id="1976642987">
      <w:bodyDiv w:val="1"/>
      <w:marLeft w:val="0"/>
      <w:marRight w:val="0"/>
      <w:marTop w:val="0"/>
      <w:marBottom w:val="0"/>
      <w:divBdr>
        <w:top w:val="none" w:sz="0" w:space="0" w:color="auto"/>
        <w:left w:val="none" w:sz="0" w:space="0" w:color="auto"/>
        <w:bottom w:val="none" w:sz="0" w:space="0" w:color="auto"/>
        <w:right w:val="none" w:sz="0" w:space="0" w:color="auto"/>
      </w:divBdr>
    </w:div>
    <w:div w:id="20693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B3AB6-D148-4406-B374-585AE184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5</Pages>
  <Words>1978</Words>
  <Characters>11874</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Dolnośląskiego</Company>
  <LinksUpToDate>false</LinksUpToDate>
  <CharactersWithSpaces>13825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Gaczyńska-Piwowarska</dc:creator>
  <cp:lastModifiedBy>Marta Meyer</cp:lastModifiedBy>
  <cp:revision>85</cp:revision>
  <cp:lastPrinted>2016-06-21T09:22:00Z</cp:lastPrinted>
  <dcterms:created xsi:type="dcterms:W3CDTF">2016-05-13T12:06:00Z</dcterms:created>
  <dcterms:modified xsi:type="dcterms:W3CDTF">2016-06-21T12:43:00Z</dcterms:modified>
</cp:coreProperties>
</file>